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2023 161 vom 18. August 2025</w:t>
      </w:r>
    </w:p>
    <w:p>
      <w:r>
        <w:t>GR Gerichte, 2025-08-18, DE</w:t>
      </w:r>
    </w:p>
    <w:p>
      <w:r>
        <w:rPr>
          <w:b/>
        </w:rPr>
        <w:t xml:space="preserve">Quelle: </w:t>
      </w:r>
      <w:r>
        <w:t>https://mcp.opencaselaw.ch/entscheid/gr_gerichte_ZR1 2023 161</w:t>
      </w:r>
    </w:p>
    <w:p>
      <w:r>
        <w:t>FR: GR_GERICHTE ZR1 2023 161 du 18 août 2025</w:t>
      </w:r>
    </w:p>
    <w:p>
      <w:r>
        <w:t>IT: GR_GERICHTE ZR1 2023 161 del 18 agosto 2025</w:t>
      </w:r>
    </w:p>
    <w:p>
      <w:pPr>
        <w:pStyle w:val="Heading2"/>
      </w:pPr>
      <w:r>
        <w:t>Regeste</w:t>
      </w:r>
    </w:p>
    <w:p>
      <w:r>
        <w:t>Eheschutz | Eherecht</w:t>
      </w:r>
    </w:p>
    <w:p>
      <w:pPr>
        <w:pStyle w:val="Heading2"/>
      </w:pPr>
      <w:r>
        <w:t>Erwägungen</w:t>
      </w:r>
    </w:p>
    <w:p>
      <w:r>
        <w:rPr>
          <w:b/>
        </w:rPr>
        <w:t>E. 1</w:t>
      </w:r>
    </w:p>
    <w:p>
      <w:r>
        <w:t>Prozessuales</w:t>
      </w:r>
    </w:p>
    <w:p>
      <w:r>
        <w:rPr>
          <w:b/>
        </w:rPr>
        <w:t>E. 1.1</w:t>
      </w:r>
    </w:p>
    <w:p>
      <w:r>
        <w:t>Beim angefochtenen Entscheid handelt es sich um einen mit Berufung an- fechtbaren erstinstanzlichen Endentscheid (Art. 308 Abs. 1 lit. a ZPO). Weil vorlie- gend nebst dem Kindes- und Ehegattenunterhalt sowie der vorinstanzlichen Kos- tenregelung auch die Zuteilung der Obhut sowie die Regelung des persönlichen Verkehrs strittig sind, ist die Sache insgesamt als nicht vermögensrechtlich zu be- handeln und die Berufung unabhängig vom Streitwert zulässig (vgl. BGE 116 II 493 E. 2b; Urteil des Bundesgerichts 5A_435/2019 vom 19. Dezember 2019 E. 1).</w:t>
      </w:r>
    </w:p>
    <w:p>
      <w:r>
        <w:rPr>
          <w:b/>
        </w:rPr>
        <w:t>E. 1.2</w:t>
      </w:r>
    </w:p>
    <w:p>
      <w:r>
        <w:t>Der angefochtene Entscheid wurde den Parteien am 16. November 2023 begründet mitgeteilt und ging den Rechtsvertretern der Parteien je am 17. Novem- ber 2023 zu (RG-act. V.17 f.). Die dagegen erhobenen Berufungen des Ehemannes (ZR1 23 161) und der Ehefrau (ZR1 23 162) wurden mit jeweiliger Eingabe vom 27. November 2023 fristgerecht anhängig gemacht (Art. 311 Abs. 1 ZPO; act. A.1 [161]; act. A.1 [162]). Die übrigen Prozessvoraussetzungen geben zu kei- nen Bemerkungen Anlass. Auf die Berufungen ist demzufolge einzutreten.</w:t>
      </w:r>
    </w:p>
    <w:p>
      <w:r>
        <w:rPr>
          <w:b/>
        </w:rPr>
        <w:t>E. 1.3</w:t>
      </w:r>
    </w:p>
    <w:p>
      <w:r>
        <w:t>Rechtsmittelinstanz war bei Einreichung der Berufungen noch das Kantons- gericht von Graubünden (aArt. 7 Abs. 1 EGzZPO). Per 1. Januar 2025 ist das vor- liegende (vereinigte) Verfahren auf das Obergericht des Kantons Graubünden über- tragen worden (vgl. Art. 122 Abs. 5 GOG). Die vorliegende Streitigkeit fällt in die Zuständigkeit der erkennenden Kammer des Obergerichts (Art. 9 Abs. 1 lit. a OGV [BR 173.010]). Das Obergericht entscheidet mangels eines anderslautenden An- trags in einzelrichterlicher Kompetenz (Art. 7 Abs. 2 lit. abis und Abs. 3 EGzZPO; vgl. act. D.60).</w:t>
      </w:r>
    </w:p>
    <w:p>
      <w:r>
        <w:rPr>
          <w:b/>
        </w:rPr>
        <w:t>E. 1.4</w:t>
      </w:r>
    </w:p>
    <w:p>
      <w:r>
        <w:t>Mit der Berufung als vollkommenem Rechtsmittel können die unrichtige Rechtsanwendung, die unrichtige Feststellung des Sachverhalts und die Unange- messenheit des angefochtenen Entscheides gerügt werden (vgl. Art. 310 ZPO). Die Berufungsinstanz verfügt entsprechend über umfassende Kognition; sie kann die gerügten Mängel frei und unbeschränkt prüfen, was bedeutet, dass sie weder an</w:t>
      </w:r>
    </w:p>
    <w:p>
      <w:r>
        <w:t>16 / 68 die von den Parteien vorgebrachten Argumente noch an die Erwägungen der Vor- instanz gebunden ist (BGE 142 III 413 E. 2.2.4; REETZ, in: Sutter-Somm/Löt- scher/Leuenberger/Seiler [Hrsg.], Kommentar zur Schweizerischen Zivilprozessord- nung [ZPO], 4. Aufl. 2025, Art. 310 N. 5 f.).</w:t>
      </w:r>
    </w:p>
    <w:p>
      <w:r>
        <w:rPr>
          <w:b/>
        </w:rPr>
        <w:t>E. 1.5</w:t>
      </w:r>
    </w:p>
    <w:p>
      <w:r>
        <w:t>Sind in familienrechtlichen Angelegenheiten Kinderbelange strittig, so ge- langt nach Art. 296 Abs. 3 ZPO die Offizialmaxime zur Anwendung, nach der das Gericht ohne Bindung an die Parteianträge entscheidet. Das Verbot der reformatio in peius (Verschlechterungsverbot), dem zufolge die Berufungsinstanz das ange- fochtene Urteil nicht zu Ungunsten der Berufung erhebenden Partei abändern darf, sofern nicht die Gegenpartei ein (Anschluss-)Rechtsmittel ergriffen hat, gilt im An- wendungsbereich des Offizialgrundsatzes nicht. Sodann gilt nach Art. 296 Abs. 1 ZPO der uneingeschränkte Untersuchungsgrundsatz, wonach das Gericht den Sachverhalt von Amtes wegen erforscht. Die Untersuchungs- und die Offizial- maxime gelangen in Kinderbelangen in allen Verfahrensstadien und vor allen kan- tonalen Instanzen, mithin auch im kantonalen Rechtsmittelverfahren, zur Anwen- dung (BGE 137 III 617 E. 4.5.2, 129 III 417 E. 2.1.1; Urteil des Bundesgerichts 5A_800/2022 vom 28. März 2023 E. 3.2; SCHWEIGHAUSER, in: Fankhauser [Hrsg.], FamKomm Scheidung, Band II: Anhänge, 4. Aufl. 2022, Art. 296 N. 3 u. 6). In Bezug auf die Belange der Ehegatten gelten im Eheschutzverfahren die Disposi- tions- und die eingeschränkte Untersuchungsmaxime (Art. 58 Abs. 1 u. Art. 272 ZPO; LÖTSCHER/SCHENK, in: Sutter-Somm/Lötscher/Leuenberger/Sei- ler [Hrsg.], Kommentar zur Schweizerischen Zivilprozessordnung [ZPO],</w:t>
      </w:r>
    </w:p>
    <w:p>
      <w:r>
        <w:rPr>
          <w:b/>
        </w:rPr>
        <w:t>E. 1.6</w:t>
      </w:r>
    </w:p>
    <w:p>
      <w:r>
        <w:t>Das Novenrecht richtet sich im Berufungsverfahren grundsätzlich nach Art. 317 Abs. 1 ZPO. Nach dieser Bestimmung werden neue Tatsachen und Be- weismittel nur noch berücksichtigt, wenn sie ohne Verzug vorgebracht werden und trotz zumutbarer Sorgfalt nicht schon vor erster Instanz vorgebracht werden konn- ten. Dies gilt in Verfahren, die dem Verhandlungs- oder dem eingeschränkten Un- tersuchungsgrundsatz unterliegen (BGE 138 III 625 E. 2.1 f., in: Pra 2013 Nr. 26). In Verfahren, welche der uneingeschränkten Untersuchungsmaxime unterstehen, ist nach der bundesgerichtlichen Rechtsprechung die strikte Anwendung von Art. 317 Abs. 1 ZPO nicht gerechtfertigt. Diesfalls sind Noven im Berufungsverfah- ren daher zuzulassen, auch wenn die Voraussetzungen von Art. 317 Abs. 1 ZPO</w:t>
      </w:r>
    </w:p>
    <w:p>
      <w:r>
        <w:t>18 / 68 nicht erfüllt sind (vgl. BGE 144 III 349 E. 4.2.1 m.w.H., in: Pra 2019 Nr. 88). Dabei wirkt sich die bereits erwähnte Interdependenz von Kindes- und Ehegattenunterhalt auch novenrechtlich dahingehend aus, dass in Bezug auf den Kindesunterhalt zu- gelassene neue Tatsachen und Beweismittel bei der Bestimmung des Ehegatten- unterhalts ebenfalls zu berücksichtigen sind, sofern letzterer in zweiter Instanz noch streitig ist (vgl. BGE 147 III 301 E. 2.2; Urteil des Bundesgerichts 5A_67/2020 vom 10. August 2020 E. 3.3.2). Soweit ein Novum einzig für den Ehegattenunterhalt re- levant ist, bleibt es demgegenüber dabei, dass dieses nur in den Schranken von Art. 317 ZPO zulässig ist (Urteil des Kantonsgerichts von Graubünden ZK1 18 127 vom 5. Mai 2020 E. 4.1 m.w.H). Ob die im vorliegenden Verfahren vorgebrachten Noven zu beachten sind, ist, soweit erforderlich, im jeweiligen Sachzusammenhang zu prüfen.</w:t>
      </w:r>
    </w:p>
    <w:p>
      <w:r>
        <w:rPr>
          <w:b/>
        </w:rPr>
        <w:t>E. 1.7</w:t>
      </w:r>
    </w:p>
    <w:p>
      <w:r>
        <w:t>Das Gericht entscheidet nach freier Würdigung der Beweise (Art. 157 ZPO). Im Eheschutzverfahren ist kein strikter Beweis bzw. keine volle Überzeugung des Gerichts erforderlich, sondern es genügt, die behaupteten Tatsachen glaubhaft zu machen (vgl. BGE 138 III 97 E. 3.4.2, 127 III 474 E. 2b/bb; Urteil des Bundesge- richts 5A_442/2013 vom 24. Juli 2013 E. 2.1). Glaubhaft gemacht ist eine Tatsache dann, wenn eine gewisse Wahrscheinlichkeit für ihr Vorhandensein spricht, selbst wenn die Möglichkeit besteht, dass sich die Tatsache nicht verwirklicht haben könnte (vgl. BGE 132 III 715 E. 3.1, 130 III 321 E. 3.3 m.w.H.). 2. Gegenstand des Berufungsverfahrens Die Berufung des Ehemannes betrifft im Wesentlichen die Obhutszuteilung über die Kinder C._____ und D._____, die Regelung des persönlichen Verkehrs mit den Kin- dern, die Festsetzung des Kindes- und Ehegattenunterhalts sowie die erstinstanzli- che Kosten- und Entschädigungsregelung (act. A.1 [161], I.B). Die Ehefrau verlangt mit ihrer Berufung die (Neu-)Regelung der Obhut und des Besuchs- und Ferien- rechts gegenüber den Kindern sowie die Neuverlegung der Kosten- und Entschädi- gungsfolgen (act. A.1 [162], I.A). Nicht strittig sind namentlich die gemeinsame el- terliche Sorge über C._____ und D._____ sowie die Zuteilung der ehelichen Woh- nung für die Dauer der Trennung (act. B.1 [161], Dispositivziff. 2 m.V.a. Sachverhalt lit. I Ziff. 2 Abs. 1 u. Ziff. 5). 3. Beweisverfahren 3.1. Die Parteien reichten im Berufungsverfahren diverse Belege ein, über deren Zulässigkeit nach dem Gesagten (vgl. E. 1.6) nachfolgend im jeweiligen Sachzu- sammenhang zu befinden sein wird. Sodann beantragte der Ehemann, er sei zu</w:t>
      </w:r>
    </w:p>
    <w:p>
      <w:r>
        <w:t>19 / 68 verschiedenen Punkten im Sinne einer Beweisaussage einzuvernehmen respektive eventuell formlos richterlich zu befragen und es seien ein Bericht des Kantonsspitals Graubünden betreffend die Untersuchung der Kinder im Kindernotfall am 22. No- vember 2023 sowie ein solcher der Klassenlehrer der Kinder einzuholen (act. A.1 [161], insb. II.B.48 u. III.B; act. A.6, II.B.8 u. II.B.10 ff.). Ferner beantragt er den Beizug der Akten des erstinstanzlichen Verfahrens (Proz.-Nr. 135-2023-395), sowie jener des Verfahrens ZK1 23 155 betreffend Vollstreckungsaufschub (act. A.1 [161], II.A.2). Die Ehefrau stellte Antrag auf Einholung eines Gutachtens zur Erziehungsfähigkeit des Ehemannes, eventuell auch zu ihrer eigenen Erzie- hungsfähigkeit, sowie zur Frage der Obhutszuteilung und der Regelung des Be- suchs- und Ferienrechtes. Ferner beantragte sie die Einvernahme von sieben Zeu- gen (act. A.1 [162], I.B u. III.B.10 f.). 3.2. Die vorinstanzlichen Verfahrensakten (Proz. Nr. 135-2023-395) sind (ebenso wie die Verfahrensakten der KESB Nordbünden) beigezogen und die im Verfahren ZK1 23 155/161 betreffend Vollstreckungsaufschub ergangene Verfü- gung vom 21. Dezember 2023 liegt bei den Akten (act. F.2). Es besteht kein Anlass für den Beizug weiterer Verfahrensakten, weshalb der diesbezügliche Antrag des Ehemannes abzuweisen ist. Da in Bezug auf die Obhutszuteilung und die Regelung des persönlichen Verkehrs mit den Kindern nunmehr übereinstimmende Anträge der Parteien (sowie der Kindesvertreterin) vorliegen, denen entsprochen werden kann (vgl. nachfolgend E. 4.5 ff.), sind die in diesem Zusammenhang gestellten Be- weisanträge der Parteien als erledigt zu betrachten (vgl. act. H.2, S. 9). Anlässlich der mündlichen Hauptverhandlung vor dem Berufungsgericht erfolgte mit Blick auf die noch strittige Unterhaltsfrage eine Befragung der Parteien betreffend ihre finan- ziellen Verhältnisse (vgl. act. H.2, S. 7 ff.). Damit liegen keine offenen Beweisan- träge mehr vor.</w:t>
      </w:r>
    </w:p>
    <w:p>
      <w:r>
        <w:rPr>
          <w:b/>
        </w:rPr>
        <w:t>E. 4</w:t>
      </w:r>
    </w:p>
    <w:p>
      <w:r>
        <w:t>Zuteilung der Obhut</w:t>
      </w:r>
    </w:p>
    <w:p>
      <w:r>
        <w:rPr>
          <w:b/>
        </w:rPr>
        <w:t>E. 4.1</w:t>
      </w:r>
    </w:p>
    <w:p>
      <w:r>
        <w:t>Haben die Ehegatten unmündige Kinder, so hat das Gericht im Eheschutz- verfahren von Amtes wegen über die Zuteilung der Obhut zu entscheiden (Art. 176 Abs. 3 ZGB). Die Obhut umfasst die Befugnis zur täglichen Betreuung der Kinder sowie die Ausübung der Rechte und Pflichten in Zusammenhang mit deren Pflege und Erziehung (BGE 142 III 612 E. 4.1). Nach der Rechtsprechung gilt das Kindes- wohl als oberste Maxime des Kindesrechts. Dieses ist für die Regelung des Verhält- nisses zwischen Eltern und Kindern demnach immer der entscheidende Faktor, während die Interessen und Wünsche der Eltern in den Hintergrund zu treten haben (BGE 142 III 612 E. 4.2 m.w.H.; Urteil des Bundesgerichts 5A_430/2023 vom 16. Februar 2024 E. 4.4.3). Für die Zuteilung der Obhut im Eheschutzverfahren gel-</w:t>
      </w:r>
    </w:p>
    <w:p>
      <w:r>
        <w:t>20 / 68 ten grundsätzlich die gleichen Kriterien wie im Scheidungsfall. Die massgeblichen Gesichtspunkte sind dabei namentlich die persönliche Beziehung der Eltern zu den Kindern und die erzieherischen Fähigkeiten der Eltern. Je nach Alter der Kinder ist unter anderem auch ihrem eindeutigen Wunsch Rechnung zu tragen. In allen Fällen ist unter Berücksichtigung sämtlicher Umstände des konkreten Einzelfalls diejenige Lösung zu treffen, welche die für eine harmonische Entfaltung der Kinder in körper- licher, seelischer und geistiger Hinsicht notwendige Stabilität der Verhältnisse ge- währleistet (vgl. BGE 136 I 178 E. 5.3, 115 II 206 E. 4a; Urteil des Bundesgerichts 5A_474/2016 vom 27. Oktober 2016 E. 4.3.2; ausführlich Urteil des Kantonsgerichts von Graubünden ZK1 17 31 vom 10. Juli 2017 E. 5, je m.w.H.).</w:t>
      </w:r>
    </w:p>
    <w:p>
      <w:r>
        <w:rPr>
          <w:b/>
        </w:rPr>
        <w:t>E. 4.2</w:t>
      </w:r>
    </w:p>
    <w:p>
      <w:r>
        <w:t>Die Vorinstanz genehmigte die anlässlich der erstinstanzlichen Hauptver- handlung vom 22. Juni 2023 geschlossene Teil-Trennungsvereinbarung der Par- teien (RG-act. I.4) in deren Gesamtheit, mithin auch bezüglich der gemeinsamen Anträge der Eltern zu den Kinderbelangen (act. B.1 [161], Dispositivziff. 2 u. E. 2.3). Sie überprüfte die Anträge betreffend Belassung der gemeinsamen elterlichen Sorge über die Kinder C._____ und D._____, Zuweisung der alleinigen Obhut an die Mutter sowie Regelung des persönlichen Verkehrs mit dem Vater auf ihre Über- einstimmung mit dem Kindeswohl. In ihren Erwägungen hielt sie im Wesentlichen fest, in Bezug auf die Betreuung würden bei beiden Elternteilen – trotz der durch den Vater gegenüber der Mutter erhobenen Vorwürfe betreffend ihre Erziehungs- methoden sowie der durch Letztere geäusserten Zweifel an der Erziehungsfähigkeit des Vaters – keine Anzeichen für eine Kindeswohlgefährdung bestehen. Auch ge- stützt auf das Ergebnis der Kindesanhörungen sei davon auszugehen, dass die Kin- der bei beiden Elternteilen gut aufgehoben seien. Mit der von den Parteien gefun- denen Betreuungslösung werde den Kindern ermöglicht, die Beziehung zu beiden Elternteilen im Rahmen der jeweiligen Betreuungsmöglichkeiten zu pflegen. Aus- serdem werde die Regelung von beiden Parteien getragen, weshalb davon auszu- gehen sei, dass sie diese unter Beachtung des Kindeswohls bestmöglich umsetzen würden (act. B.1 [161], E. 2.2.1 u. 2.2.3).</w:t>
      </w:r>
    </w:p>
    <w:p>
      <w:r>
        <w:rPr>
          <w:b/>
        </w:rPr>
        <w:t>E. 4.3</w:t>
      </w:r>
    </w:p>
    <w:p>
      <w:r>
        <w:t>Gemäss den in dieser Hinsicht weitgehend übereinstimmenden Ausführun- gen der Eltern (vgl. act. A.1 [161], II.B.45 ff.; act. A.1 [162], II.9 f.), welche sich grundsätzlich auch mit den Aussagen der Kinder anlässlich der Kindesanhörung vor der Berufungsinstanz decken (vgl. act. H.1, S. 5 f. u. 8), sowie den Verfahrensakten der KESB Nordbünden (vgl. act. E.2, S. 4 ff.) eskalierte die Situation bei der Mutter am 20. und am 21. November 2023. Am 20. November 2023 liefen die Kinder so- wohl am Mittag als auch am Abend jeweils kurz nach ihrem Eintreffen aus der Woh- nung der Mutter weg und begaben sich zum Vater. Nachdem dieser die Kinder am</w:t>
      </w:r>
    </w:p>
    <w:p>
      <w:r>
        <w:t>21 / 68 Abend wieder zur Wohnung der Mutter zurückgebracht hatte, kam es zu einer (kör- perlichen) Auseinandersetzung zwischen den Kindern und der Mutter. Auf Alarmie- rung durch den Vater hin erfolgten ein Polizeieinsatz sowie ein Piketteinsatz der KESB Nordbünden. Am Abend des 21. November 2023 eskalierte die Situation bei der Mutter ein weiteres Mal. In der Folge nahm der Vater die Kinder gemäss Ab- sprache mit L._____, KESB Nordbünden, zu sich nach Hause. Nach Rücksprache mit der damaligen Vorsitzenden der I. Zivilkammer schlug L._____ den Eltern mit E-Mail vom 22. November 2023 vor, dass die Kinder aufgrund der vergangenen Ereignisse, der Elternkonflikte sowie des Verhaltens der Kinder bei der Mutter im Sinne einer Notfalllösung – diese werde als Beruhigungs- und Entlastunglösung für alle Familienangehörigen und nicht als Abschieben der Kinder oder Überforderung der Mutter angesehen – die folgenden Tage bzw. mindestens eine Woche beim Vater verbringen sollten und dieser die Betreuung übernehmen solle (vgl. auch act. B.25 [161]). Die Eltern stimmten diesem Vorschlag zu. Seit dem 22. Novem- ber 2023 befinden sich C._____ und D._____ beim Vater.</w:t>
      </w:r>
    </w:p>
    <w:p>
      <w:r>
        <w:rPr>
          <w:b/>
        </w:rPr>
        <w:t>E. 4.4</w:t>
      </w:r>
    </w:p>
    <w:p>
      <w:r>
        <w:t>Ebenfalls seit dem 22. November 2023 und bis heute hat kein Kontakt zwi- schen den Kindern und der Mutter stattgefunden. Dies ergibt sich namentlich aus den Verlaufsberichten der Beiständin vom 26. März 2024, 14. August 2024 (Post- stempel) und 16. April 2025 (act. D.23 [161]; act. I.1 u. I.4) sowie aus dem Zwi- schenbericht der VORSA vom 3. September 2024 (Poststempel; act. I.2). Letztere ist seit dem 20. Februar 2024 mit der Besuchsbegleitung im Sinne einer Vorberei- tung und Organisation von Kontakten zwischen den Kindern und der Mutter betraut und stand bis Ende März 2025 in regelmässigem Austausch mit den Kindern, den Eltern und den weiteren Fachpersonen (namentlich der Beiständin sowie der Kom- munikationstherapeutin der Eltern). Gemäss den Verlaufsberichten der Beiständin konnte ein Kontakt mit der Mutter auch nicht telefonisch oder mit Briefen hergestellt werden, da die Kinder sämtliche Kontaktmöglichkeiten ablehnten. Auch gegenüber der VORSA betonten die Kinder, keinen Kontakt zur Mutter zu wünschen. Den ge- nannten Berichten zufolge besuchte die Mutter zweimal ohne Wissen der Kinder deren Fussballtraining, wobei die Kinder das Training beide Male verliessen, nach- dem sie die Mutter gesehen hatten. Die Vorschläge der VORSA betreffend mögliche Kontakte zwischen den Kindern und der Mutter, namentlich der Vorschlag eines Treffens bei einem Public Viewing der Fussball-Europameisterschaft 2024, wurden durch die Kinder abgelehnt. Auch anlässlich der Schulschlussfeier im Juni 2024 so- wie beim Schulgespräch im November 2024 fand kein Kontakt statt (vgl. zum Gan- zen auch die Aussagen der Kinder anlässlich der Kindesanhörung, act. H.1, S. 8 f.). Die Kinder befinden sich seit den Sommerferien 2024 in therapeutischer Behand- lung bei der kjp Graubünden, wobei insbesondere ihre abwehrende Haltung ge-</w:t>
      </w:r>
    </w:p>
    <w:p>
      <w:r>
        <w:t>22 / 68 genüber der Mutter thematisiert werden soll (act. I.1, I.2 u. I.4). Seit Ende März 2025 erfolgt, auch auf Wunsch der Mutter, keine Unterstützung durch die VORSA mehr. Aktuell finden auch keine Termine mit der Beistandsperson mehr statt (act. I.4).</w:t>
      </w:r>
    </w:p>
    <w:p>
      <w:r>
        <w:rPr>
          <w:b/>
        </w:rPr>
        <w:t>E. 4.5</w:t>
      </w:r>
    </w:p>
    <w:p>
      <w:r>
        <w:t>Zu Beginn des Berufungsverfahrens stellten die Eltern unterschiedliche An- träge bezüglich der Regelung der Obhut. Das Hauptbegehren des Vaters lautete auf Zuteilung der alleinigen Obhut an ihn, eventualiter beantragte er eine alternie- rende Obhut (act. A.1 [161], I.B.2 u. I.B.4). Die Mutter stellte Antrag auf Zuteilung der alleinigen Obhut über die Kinder an sie. Sodann beantragte sie die Fremdplat- zierung der Kinder bis zur Beruhigung der Situation (act. A.1 [162], I.A.2 u. I.C.1). In der Folge hielten der Vater (vgl. act. A.6, I; act. A.26, I) und die Mutter (vgl. act. A.3 [161], I.1; vgl. auch act. A.11) zunächst an ihren Anträgen fest. Die Kindesvertreterin beantragte dem Berufungsgericht mit Eingabe vom 8. Ja- nuar 2024 (act. A.7), die Kinder bis auf Weiteres unter der Obhut des Vaters zu belassen. Anlässlich der mündlichen Hauptverhandlung vor dem Berufungsgericht hielt der Vater an seinem Hauptantrag auf Zuteilung der alleinigen Obhut, nicht aber am Eventualantrag betreffend alternierende Obhut fest (act. H.3, II.B.2). Die Kin- desvertreterin beantragt ebenfalls weiterhin, die Kinder seien unter der Obhut des Vaters zu belassen (act. H.4, Rechtsbegehren Ziff. 1). Die Ehefrau erklärte, sich den Anträgen der Kindesvertreterin vollumfänglich anzuschliessen (act. H.2, S. 5). Da- mit liegen nunmehr übereinstimmende Anträge der Parteien – sowie der Kindesver- treterin – bezüglich der Zuteilung der Obhut über die Kinder vor.</w:t>
      </w:r>
    </w:p>
    <w:p>
      <w:r>
        <w:rPr>
          <w:b/>
        </w:rPr>
        <w:t>E. 4.6</w:t>
      </w:r>
    </w:p>
    <w:p>
      <w:r>
        <w:t>Die Kinderbelange muss das Gericht aufgrund des Offizialgrundsatzes stets selbst regeln (vgl. E. 1.5; BÄHLER, in: Spühler/Tenchio/Infanger [Hrsg.], Basler Kom- mentar, Schweizerische Zivilprozessordnung, 4. Aufl. 2024, Art. 279 N. 1c). Richt- schnur bildet dabei das Kindeswohl (vgl. bereits E. 4.1), das heisst das Gericht kann von den Anträgen der Parteien abweichen, wenn diese dem Kindeswohl nicht ent- sprechen. Dies gilt auch bei gemeinsamen bzw. übereinstimmenden Anträgen. Gleichzeitig sind solche Anträge vom Gericht zu berücksichtigen und sollte dieses sich nicht ohne ernsthaften Grund über eine Regelung hinwegsetzen, welche die Zustimmung beider Eltern geniesst, zumal von den Parteien getragene Lösungen regelmässig besser reüssieren als autoritative Anordnungen (BGE 143 III 361 E. 7.3.1; BÄHLER, a.a.O., Art. 279 N. 1c; SUTTER-SOMM/SEILER, in: Sutter-Somm/Sei- ler [Hrsg.], Handkommentar zur Schweizerischen Zivilprozessordnung, 2021, Art. 296 N. 9 m.w.H.).</w:t>
      </w:r>
    </w:p>
    <w:p>
      <w:r>
        <w:rPr>
          <w:b/>
        </w:rPr>
        <w:t>E. 4.7</w:t>
      </w:r>
    </w:p>
    <w:p>
      <w:r>
        <w:t>Vorliegend besteht kein Anlass, von den übereinstimmenden Anträgen der Eltern bzw. der von ihnen gefundenen Lösung betreffend Zuteilung der Obhut über die Kinder abzuweichen. Namentlich entspricht die Zuteilung der Obhut an den Va-</w:t>
      </w:r>
    </w:p>
    <w:p>
      <w:r>
        <w:t>23 / 68 ter, wie eingangs erläutert, dem Antrag der Kindesvertreterin. Diese begründete ih- ren Antrag im Wesentlichen damit, dass es den Kindern angesichts des Konflikts zwischen den Eltern und deren unterschiedlicher Erziehungsvorstellungen nicht zu- mutbar sei, alternierend bei beiden Eltern zu wohnen, weshalb die Obhut einem Elternteil alleine zuzuteilen sei. Die Kinder hätten sich vehement und konsistent dafür ausgesprochen, beim Vater und im gewohnten Umfeld an der _____strasse leben zu wollen. Ihre Haltung gegenüber der Mutter sei derart verhärtet, dass ein Wechsel der Obhut ausser Frage stehe, würde ein solcher ihre Entwicklung – diese werde von den involvierten Fachpersonen und den Lehrpersonen positiv einge- schätzt, ausgenommen die Problematik des Kontakts zur Mutter – doch negativ be- einflussen. An der Haltung der Kinder habe sich seit Beginn des Jahres 2024 trotz diverser Massnahmen nichts geändert. Die Wünsche der bald dreizehnjährigen Zwillinge seien angemessen zu berücksichtigen (act. H.4, S. 1 f. m.V.a. act. A.7, II.B.10 ff.). C._____ und D._____ äusserten anlässlich der Kindesanhörung vor der Berufungsinstanz mehrmals klar, ausschliesslich bei ihrem Vater wohnen zu wollen (vgl. act. H.1, S. 4, 7, 9 u. 11 f.). Gemäss Bericht der Beiständin scheint es den Kindern, welche nunmehr seit dem 22. November 2023 beim Vater wohnen, gut zu gehen. Ihre Entwicklung ist positiv bzw. unauffällig und nach zwischenzeitlichen Schwierigkeiten erbringen sie auch in der Schule (wieder) gute Leistungen (vgl. act. I.4, S. 2; vgl. auch act. A.27). Diese Einschätzung deckt sich mit dem per- sönlichen Eindruck, den das Berufungsgericht bei der Anhörung von C._____ und D._____ erhielt (vgl. act. H.1). Es bestehen keine Anhaltspunkte dafür, dass das Wohl der Kinder beim Vater nicht gewahrt sein könnte. Mit der Kindesvertreterin ist im Übrigen festzuhalten, dass eine Umteilung der Obhut zum jetzigen Zeitpunkt – nachdem die Kinder seit nunmehr anderthalb Jahren beim Vater wohnen und in dieser Zeit kein Kontakt mit der Mutter stattfand (vgl. vorstehend E. 4.3 f.) – und entgegen dem konstant und klar geäusserten Wunsch der Kinder dem Kindeswohl abträglich wäre. Damit ist, entsprechend den Anträgen der Eltern und der Kindes- vertreterin, dem Vater für die Dauer der Trennung die alleinige Obhut über die Kin- der C._____ und D._____ zuzuteilen.</w:t>
      </w:r>
    </w:p>
    <w:p>
      <w:r>
        <w:rPr>
          <w:b/>
        </w:rPr>
        <w:t>E. 5</w:t>
      </w:r>
    </w:p>
    <w:p>
      <w:r>
        <w:t>Regelung des Besuchsrechts</w:t>
      </w:r>
    </w:p>
    <w:p>
      <w:r>
        <w:rPr>
          <w:b/>
        </w:rPr>
        <w:t>E. 5.1</w:t>
      </w:r>
    </w:p>
    <w:p>
      <w:r>
        <w:t>Im Rahmen des Eheschutzverfahrens regelt das Gericht auch den An- spruch des nicht obhutsberechtigten Elternteils und der Kinder auf persönlichen Verkehr. Oberste Richtschnur für die Festlegung des Besuchsrechts ist das Kindes- wohl. Es geht nicht um einen gerechten Interessenausgleich zwischen den Eltern, sondern die Regelung des persönlichen Verkehrs muss sich an den konkreten Um- ständen des Einzelfalles und an den Bedürfnissen und Interessen der Kinder orien-</w:t>
      </w:r>
    </w:p>
    <w:p>
      <w:r>
        <w:t>24 / 68 tieren. Auf einen gemeinsamen Antrag der Eltern und, soweit tunlich, auf die Mei- nung der Kinder ist Rücksicht zu nehmen (BÜCHLER/CLAUSEN, Das «gerichtsübli- che» Besuchsrecht, in: FamPra.ch 2020, S. 538; MAIER/VETTERLI, in: Fankhau- ser [Hrsg.], FamKomm Scheidung, Band I: ZGB, 4. Aufl. 2022, Art. 176 N. 7; vgl. BGE 122 III 404 E. 3a; Urteil des Kantonsgerichts von Graubünden ZK1 14 103/106 vom 6. September 2016 E. 4a/aa m.w.H.).</w:t>
      </w:r>
    </w:p>
    <w:p>
      <w:r>
        <w:rPr>
          <w:b/>
        </w:rPr>
        <w:t>E. 5.2</w:t>
      </w:r>
    </w:p>
    <w:p>
      <w:r>
        <w:t>Auch bezüglich der Regelung des persönlichen Verkehrs der Mutter mit den Kindern lagen zuletzt bzw. im Zeitpunkt der mündlichen Hauptverhandlung im Be- rufungsverfahren übereinstimmende Anträge der Eltern sowie der Kindesvertreterin vor. Es wird beantragt, das Besuchsrecht der Mutter für die Dauer der Trennung zu sistieren (act. H.2, S. 5; act. H.3, II.B.2; act. H.4, Rechtsbegehren Ziff. 2). Sodann besteht Einigkeit dahingehend, dass vorläufig auch von der Anordnung von Erinne- rungskontakten abzusehen sei (act. H.2, S. 5; act. H.3, II.B.2; act. H.4, S. 3).</w:t>
      </w:r>
    </w:p>
    <w:p>
      <w:r>
        <w:rPr>
          <w:b/>
        </w:rPr>
        <w:t>E. 5.3</w:t>
      </w:r>
    </w:p>
    <w:p>
      <w:r>
        <w:t>Angesichts der konkret vorliegenden Umstände entspricht es dem Wohl der Kinder C._____ und D._____, das Besuchsrecht der Mutter entsprechend den vor- stehend wiedergegebenen Anträgen vorläufig bzw. für die Dauer der Trennung zu sistieren. Dies rechtfertigt sich namentlich vor dem Hintergrund der Tatsache, dass seit 22. November 2023 trotz verschiedener Massnahmen kein Kontakt zwischen der Mutter und den Kindern mehr stattfinden konnte (vgl. vorstehend E. 4.4), sowie aufgrund der konstant und absolut geäusserten Ablehnung von Kontakten jeglicher Art mit der Mutter durch die dreizehnjährigen Jungen (vgl. insb. act. I.1 u. I.4, je S. 1 f.; act. H.1, S. 8 ff.; vgl. Urteil des Bundesgerichts 5A_459/2015 vom 13. Au- gust 2015 E. 6.2.2 m.w.H.). Wie die Beiständin in ihrem letzten Bericht vom 16. April 2025 (act. I.4) festhielt, haben die verschiedenen (auch) mit Blick auf die Etablierung von Kontakten zwischen der Mutter und den Kindern ergriffenen Mass- nahmen bisher nicht gefruchtet und hat sich die Ablehnungshaltung der Kinder ge- genüber Kontakten mit der Mutter gar noch verfestigt. Der Beiständin zufolge ist der Wiederaufbau der Beziehung zur Mutter zum aktuellen Zeitpunkt nicht möglich. Diese Einschätzung deckt sich mit den Ausführungen der Kindesvertreterin, welche im Wesentlichen vorbringt, dass die Einräumung eines Besuchsrechts zum jetzigen Zeitpunkt weder für die Mutter noch für die Kinder hilfreich wäre. Es sei davon ab- zusehen, die Kinder trotz der weiterhin bestehenden bzw. sich künftig gar noch in- tensivierenden Konflikte zwischen den Eltern dahingehend zu "bearbeiten", dass ein Kontakt mit der Mutter stattfinden müsse. Ansonsten werde sich die negative Haltung der Kinder nur weiter verstärken, wodurch die Wiederaufnahme eines Kon- takts mit der Mutter immer unrealistischer werde. Entsprechend sei das Besuchs- recht der Mutter vorläufig und ohne präjudizierende Wirkung auf das Scheidungs-</w:t>
      </w:r>
    </w:p>
    <w:p>
      <w:r>
        <w:t>25 / 68 verfahren zu sistieren, um so die Chance, dass nach der Scheidung wieder ein Be- suchsrecht etabliert werden könne, zu erhöhen (vgl. act. H.4, S. 2 f.). In Überein- stimmung mit der Kindesvertreterin und der Beiständin erscheint es zum jetzigen Zeitpunkt nicht (mehr) zielführend, weiterhin auf Besuche bzw. Kontakte zwischen der Mutter und den Kindern hinzuarbeiten. Anlässlich der Kindesanhörung vor dem Berufungsgericht äusserten die Kinder denn auch nicht nur erneut, keinen Kontakt zur Mutter zu wünschen, sondern sie erklärten überdies ihre Ablehnung gegenüber weiteren Massnahmen hinsichtlich der Herstellung eines solchen Kontaktes respektive ge- genüber einem weiteren diesbezüglichen Austausch mit Fachpersonen (vgl. act. H.1, S. 12). Eine Aussetzung von Kontakten mit der Mutter bzw. von Mass- nahmen zur Vorbereitung solcher Kontakte ermöglicht eine (weitere) Beruhigung der Situation und erlaubt es den Kindern, einen gewissen Abstand zu dieser The- matik zu gewinnen und sich auf ihren Alltag und ihre persönliche Entwicklung zu konzentrieren. Dies erscheint auch mit Blick auf das Scheidungsverfahren, das im Juni 2025 eingeleitet worden sein dürfte (vgl. act. H.2, S. 7) und in dessen Rahmen eine definitive Regelung des Besuchsrechts vorgenommen werden wird, als ange- bracht. In diesem Verfahren wird festzulegen sein, ab welchem Zeitpunkt und in welcher Form Kontakte zwischen der Mutter und den Söhnen möglich und mit dem Kindeswohl vereinbar sind.</w:t>
      </w:r>
    </w:p>
    <w:p>
      <w:r>
        <w:rPr>
          <w:b/>
        </w:rPr>
        <w:t>E. 5.4</w:t>
      </w:r>
    </w:p>
    <w:p>
      <w:r>
        <w:t>Auch der von den Parteien und der Kindesvertreterin befürwortete Verzicht auf Erinnerungskontakte, welche die Beiständin als allfällig mögliche Massnahme erwähnt hatte (act. I.4), erscheint mit Blick auf die momentan bestehende klare Ab- lehnungshaltung der Kinder als angemessen. Grundsätzlich dienen Erinnerungs- kontakte einerseits der Verhinderung von pathogenen Spaltungsvorgängen, bei de- nen die Kinder den getrennt lebenden Elternteil aus ihrem Bewusstsein verbannen, und anderseits der Verhinderung der Verinnerlichung von irrealen Annahmen über diesen. Es geht also darum, den sich entwickelnden Kindern zu ermöglichen, ihr (möglicherweise nicht eigenes) Bild des sie nicht betreuenden Elternteils in regel- mässigen Abständen einer Überprüfung zu unterziehen (Urteil des Bundesgerichts 5A_647/2020 vom 16. Februar 2021 E. 2.5.2 m.w.H.). Vorliegend ist nach dem Ge- sagten aber im Gegenteil davon auszugehen, dass jegliches weitere Erzwingen von Kontakten (inklusive Erinnerungskontakten) gegen den klaren Willen der dreizehn- jährigen Knaben deren Entfremdung von der Mutter nur verstärken würde, zumal sie momentan nicht in der Lage zu sein scheinen, ihre ablehnende Haltung der Mut- ter gegenüber abzulegen oder diese auch nur zu hinterfragen (vgl. auch act. H.4, S. 3). Im konkreten Fall läge die Anordnung von Erinnerungskontakten demnach nicht im wohlverstandenen Kindesinteresse (vgl. Urteil des Bundesgerichts</w:t>
      </w:r>
    </w:p>
    <w:p>
      <w:r>
        <w:t>26 / 68 5A_647/2020 vom 16. Februar 2021 E. 2.1.2 u. 2.5.2 m.w.H.), weshalb davon ab- zusehen ist.</w:t>
      </w:r>
    </w:p>
    <w:p>
      <w:r>
        <w:rPr>
          <w:b/>
        </w:rPr>
        <w:t>E. 6</w:t>
      </w:r>
    </w:p>
    <w:p>
      <w:r>
        <w:t>Kindesschutzmassnahmen</w:t>
      </w:r>
    </w:p>
    <w:p>
      <w:r>
        <w:rPr>
          <w:b/>
        </w:rPr>
        <w:t>E. 6.1</w:t>
      </w:r>
    </w:p>
    <w:p>
      <w:r>
        <w:t>Mit Verfügung der früheren Vorsitzenden der I. Zivilkammer vom 15. De- zember 2023 (act. F.1) wurden verschiedene vorsorgliche Kindesschutzmassnah- men angeordnet. Neben der vorläufigen Regelung der Obhut und des Besuchs- rechts wurde namentlich eine Erziehungs- und Besuchsrechtsbeistandschaft nach Art. 308 Abs. 1 und Abs. 2 ZGB für C._____ und D._____ errichtet (act. F.1, Dispo- sitivziff. 3) und den Eltern die Weisung erteilt (Art. 307 Abs. 3 ZGB), bis auf Weiteres an einem regelmässigen begleiteten Austausch mit einer therapeutischen Fachper- son (Kommunikationstherapie) teilzunehmen (act. F.1, Dispositivziff. 5). Der Bei- standsperson wurden insbesondere auch Aufgaben und Kompetenzen in Zusam- menhang mit der Umsetzung und Überwachung des Besuchsrechts sowie der Wei- sung an die Eltern betreffend Kommunikationstherapie übertragen (act. F.1, Dispo- sitivziff. 3).</w:t>
      </w:r>
    </w:p>
    <w:p>
      <w:r>
        <w:rPr>
          <w:b/>
        </w:rPr>
        <w:t>E. 6.2</w:t>
      </w:r>
    </w:p>
    <w:p>
      <w:r>
        <w:t>Die Eltern und die Kindesvertreterin beantragten anlässlich der mündlichen Hauptverhandlung vor dem Berufungsgericht übereinstimmend, die Beistandschaft für C._____ und D._____ unter Anpassung der Aufgaben der Beistandsperson wei- terzuführen und die Weisung zur Teilnahme an einer Kommunikationstherapie auf- zuheben (act. H.2, S. 5; act. H.3, II.B.3 u. II.B.4; act. H.4, Rechtsbegehren Ziff. 3 u. 4). Diesen Anträgen ist zu entsprechen. Die vorsorglich angeordnete Beistand- schaft für C._____ und D._____ ist bis auf Weiteres als Erziehungsbeistandschaft nach Art. 308 Abs. 1 ZGB weiterzuführen. Aufgrund der weiterhin bestehenden Kon- fliktsituation und der erschwerten Kommunikation zwischen den Eltern (vgl. act. I.4, S. 3), welche sich mit Blick auf das anstehende Scheidungsverfahren noch ver- schärfen bzw. verschlechtern dürften, besteht nach wie vor Bedarf nach einer An- sprechperson, welche die Eltern in erzieherischen Belangen beraten und unterstüt- zen sowie zwischen ihnen vermitteln kann (vgl. auch act. H.4, S. 3). Angesichts der anzuordnenden Sistierung des Besuchsrechts der Mutter (vgl. E. 5.3) sowie der Auf- hebung der Weisung betreffend Kommunikationstherapie (vgl. dazu sogleich) sind hingegen die diesbezüglichen Aufgaben der Beistandsperson aufzuheben. Die Wei- sung an die Eltern zur Teilnahme an einer Kommunikationstherapie wurde als vor- sorgliche Kindesschutzmassnahme angeordnet, um den bestehenden Loyalitäts- konflikt der Kinder zu entschärfen, wobei die Eltern im Zeitpunkt des Erlasses der betreffenden Verfügung eine solche Therapie im Grundsatz befürworteten (act. F.1, S. 8). In Befolgung der Weisung besuchten die Eltern eine Kommunikationstherapie bei M._____, kjp Graubünden (vgl. act. I.3). Im Verlaufsbericht vom 16. April 2025</w:t>
      </w:r>
    </w:p>
    <w:p>
      <w:r>
        <w:t>27 / 68 (act. I.4) führte die Beiständin in Bezug auf die Kommunikationstherapie aus, dass die Mutter vermehrt Bedenken gegenüber dieser äussere. Sodann habe sie erklärt, aufgrund ihrer Gesundheit keine weiteren Termine bei der Kommunikationsthera- peutin wahrnehmen zu können (vgl. auch act. C.2.3; act. H.3, III.20). Angesichts des seitens der Mutter geäusserten Widerstandes gegenüber einer Weiterführung der Therapie ist die diesbezügliche Weisung aufzuheben, zumal mangels einer bei beiden Elternteilen gegebenen intrinsischen Motivation auch keine Therapieerfolge zu erwarten sind (vgl. act. C.2.3). Gegebenenfalls könnte im Scheidungsverfahren eine Wiederaufnahme der Therapie bzw. eine Erneuerung der Weisung als beglei- tende Massnahme zu einem dannzumal zu regelnden persönlichen Verkehr zwi- schen der Mutter und den Kindern in Betracht gezogen werden.</w:t>
      </w:r>
    </w:p>
    <w:p>
      <w:r>
        <w:rPr>
          <w:b/>
        </w:rPr>
        <w:t>E. 6.3</w:t>
      </w:r>
    </w:p>
    <w:p>
      <w:r>
        <w:t>Die Kinder C._____ und D._____ befinden sich seit den Sommerfe- rien 2024 in therapeutischer Behandlung bei N._____, kjp Graubünden (vgl. act. I.1, S. 2; act. I.2, S. 3; act. I.4, S. 3). Dem Vater zufolge haben die Therapiesitzungen der Kinder nichts an deren Haltung der Mutter gegenüber verändert (act. H.3, III.18). C._____ und D._____ selbst erklärten anlässlich der Kindesanhörung vor dem Be- rufungsgericht ausdrücklich, die Therapie nicht weiterführen zu wollen (act. H.1, S. 10 u. 12). Auch die Kindesvertreterin führte im Rahmen der mündlichen Haupt- verhandlung aus, die Kinder könnten sich aktuell nicht auf eine Therapie einlassen, weshalb diese vorläufig nicht weiterzuführen sei (act. H.4, S. 4). Dementsprechend ist bis auf Weiteres auf eine Weiterführung der Therapie der Kinder C._____ und D._____ beim kjp Graubünden zu verzichten. Da diesbezüglich keine gerichtliche Weisung besteht, erübrigt sich eine Anpassung bzw. Aufhebung von Kindesschutz- massnahmen durch das Gericht (vgl. act. H.4, Rechtsbegehren Ziff. 4). Dasselbe gilt in Bezug auf die Besuchsbegleitung durch die VORSA, welche angesichts der vorläufigen Sistierung des Besuchsrechts der Mutter hinfällig wird.</w:t>
      </w:r>
    </w:p>
    <w:p>
      <w:r>
        <w:rPr>
          <w:b/>
        </w:rPr>
        <w:t>E. 6.4</w:t>
      </w:r>
    </w:p>
    <w:p>
      <w:r>
        <w:t>Zu befinden ist noch über den Antrag der Mutter, wonach die Kosten für die Kindesschutzmassnahmen gänzlich durch den Vater zu bezahlen seien (act. A.29, Antrag Ziff. 2). Die Mutter begründet das genannte Begehren damit, dass sie finan- ziell nicht in der Lage sei, für den auf sie entfallenden Anteil der entsprechenden Kosten aufzukommen bzw. den in diesem Zusammenhang an die Dienststelle So- zialleistungen der Stadt O.1._____ geschuldeten Elternbeitrag zu leisten (vgl. act. A.29, S. 1; act. H.2, S. 9). Der Vater beantragt die Abweisung des Antrags, soweit darauf eingetreten werden könne (act. A.31, Rechtsbegehren Ziff. 1). Er be- streitet die Bedürftigkeit der Mutter (act. A.31, II.5) und macht geltend, dass über die Verteilung der Kosten der Kindesschutzmassnahmen nach der abschliessenden Regelung von Art. 95 ZPO nicht im Berufungsverfahren befunden werden könne,</w:t>
      </w:r>
    </w:p>
    <w:p>
      <w:r>
        <w:t>28 / 68 sondern diese gemäss Art. 63a Abs. 3 EGzZGB (BR 210.100) erfolge (act. H.3, III.55; vgl. act. H.2, S. 9). Dem Vater ist beizupflichten, dass es sich bei den Kosten für die Kindesschutzmassnahmen nicht um Verfahrenskosten handelt, die nach Art. 95 ZPO zu verteilen wären. Diese Kosten gehören gemäss Art. 276 ZGB zum Unterhaltsanspruch des Kindes und sind entsprechend in erster Linie von den Eltern zu tragen (BGE 141 III 401 E. 4; Urteile des Bundesgerichts 5D_118/2018 vom 2. Dezember 2019 E. 5.2.1, 8D_4/2013 vom 19. März 2014 E. 4.1, je m.w.H.). Gemäss Art. 63a Abs. 3 und Abs. 4 EGzZGB trägt die Gemeinde am zivilrechtlichen Wohnsitz der betroffenen Kinder die Kosten von gerichtlich angeordneten Kindes- schutzmassnahmen, soweit nicht Dritte zahlungspflichtig sind, wobei sich die Eltern mittels eines Elternbeitrags an den Kosten beteiligen. Sind diese dazu wirtschaftlich nicht in der Lage, kommt das für die öffentlich-rechtliche Unterstützung der Eltern zuständige Gemeinwesen für den Elternbeitrag auf (vgl. zum Ganzen auch Leitung der Kindes- und Erwachsenenschutzbehörde [KESB] Graubünden, Merkblatt Finan- zierung von Massnahmen im Kindesschutz, Stand per 1. Januar 2022, Ziff. 1.1). Dem Berufungsgericht kommt mithin keine Kompetenz hinsichtlich der Verteilung bzw. Anordnung der Übernahme der Kosten der angeordneten Kindesschutzmass- nahmen zu. Auf den Antrag der Mutter kann nach dem soeben Ausgeführten man- gels Zuständigkeit nicht eingetreten werden. Die Mutter ist darauf hinzuweisen, dass ein Unterstützungsgesuch aufgrund (behaupteter) Bedürftigkeit an die zuständige Gemeinde zu richten ist.</w:t>
      </w:r>
    </w:p>
    <w:p>
      <w:r>
        <w:rPr>
          <w:b/>
        </w:rPr>
        <w:t>E. 7</w:t>
      </w:r>
    </w:p>
    <w:p>
      <w:r>
        <w:t>Unterhaltsregelung</w:t>
      </w:r>
    </w:p>
    <w:p>
      <w:r>
        <w:rPr>
          <w:b/>
        </w:rPr>
        <w:t>E. 7.1</w:t>
      </w:r>
    </w:p>
    <w:p>
      <w:r>
        <w:t>Grundsätzliches</w:t>
      </w:r>
    </w:p>
    <w:p>
      <w:r>
        <w:rPr>
          <w:b/>
        </w:rPr>
        <w:t>E. 7.1.1</w:t>
      </w:r>
    </w:p>
    <w:p>
      <w:r>
        <w:t>Der Ehemann wendet sich auch gegen den erstinstanzlich festgelegten Kin- des- und Ehegattenunterhalt (act. A.1 [161], I.B.9-17; act. H.3, II.B.2). Die Ehefrau focht die vorinstanzliche Unterhaltsregelung nicht an (vgl. act. A.1 [162], I.A). In ihrer Berufungsantwort beantragte sie die vollumfängliche Abweisung der Anträge des Ehemannes (act. A.3 [161], I.3), mithin auch in Bezug auf den Unterhaltspunkt. Die Kindesvertreterin verzichtete darauf, Anträge betreffend den Kindesunterhalt für die Zeit, in der die Kinder noch bei der Mutter wohnten, zu stellen (vgl. act. H.2, S. 5 E. 18). Für die Zeit danach beantragt sie, auf die Zusprechung von Unterhaltsbeiträgen für C._____ und D._____ zu verzichten (act. H.4, Rechtsbegehren Ziff. 5; vgl. be- reits act. A.7, Antrag Ziff. 3). Wie bereits erwähnt, erklärte die Ehefrau anlässlich der mündlichen Hauptverhandlung vor der Berufungsinstanz, sich den Anträgen der Kindesvertreterin vollumfänglich anzuschliessen (act. H.2, S. 5). Damit lautet ihr An- trag in Bezug auf den Kindesunterhalt für die Zeit nach dem Wechsel der Kinder in die Obhut des Vaters – welcher im Zeitpunkt des Erlasses des angefochtenen Ent-</w:t>
      </w:r>
    </w:p>
    <w:p>
      <w:r>
        <w:t>29 / 68 scheids noch nicht absehbar war und darin entsprechend nicht berücksichtigt wer- den konnte – ebenfalls dahingehend, dass auf die Zusprechung von Kindesunter- haltsbeiträgen zu verzichten sei (vgl. act. H.2, S. 6).</w:t>
      </w:r>
    </w:p>
    <w:p>
      <w:r>
        <w:rPr>
          <w:b/>
        </w:rPr>
        <w:t>E. 7.1.2</w:t>
      </w:r>
    </w:p>
    <w:p>
      <w:r>
        <w:t>Die Vorinstanz legte die rechtlichen Grundlagen der Berechnung des Kin- des- und Ehegattenunterhalts soweit zutreffend dar (act. B.1 [161], E. 3.1, 3.2.1 u. 3.3.3). Zwecks Vermeidung von Wiederholungen kann an dieser Stelle auf die entsprechenden Ausführungen verwiesen werden.</w:t>
      </w:r>
    </w:p>
    <w:p>
      <w:r>
        <w:rPr>
          <w:b/>
        </w:rPr>
        <w:t>E. 7.1.3</w:t>
      </w:r>
    </w:p>
    <w:p>
      <w:r>
        <w:t>Der Ehemann liess anlässlich der mündlichen Hauptverhandlung vor dem Berufungsgericht ausführen, dass der Unterhalt für die Zeit vom 22. Novem- ber 2023 bis zum Zeitpunkt der Hauptverhandlung mit Verfügung des Kantonsge- richts von Graubünden vom 16. April 2024 bereits geregelt worden sei, worauf nicht zurückzukommen sei (act. H.3, III.31). Er ist auf dieser Aussage zu behaften. Ent- sprechend bleibt es für die Zeitspanne vom 22. November 2023 bis zum 6. Mai 2025 beim durch das hiesige Gericht (vorsorglich) festgelegten monatlichen Ehegatten- unterhaltsbeitrag von CHF 2'851.00 (act. F.4 [161], Dispositivziff. 2 lit. b).</w:t>
      </w:r>
    </w:p>
    <w:p>
      <w:r>
        <w:rPr>
          <w:b/>
        </w:rPr>
        <w:t>E. 7.1.4</w:t>
      </w:r>
    </w:p>
    <w:p>
      <w:r>
        <w:t>Die Vorinstanz rechnete mit zwei Unterhaltsphasen (act. B.1 [161], E. 3.3.1), namentlich einer ersten Phase ab 5. Juni 2023 (Getrenntleben der Par- teien) und einer zweiten Phase ab 1. September 2025 (Eintritt der Kinder in die Oberstufe und Anrechnung 80%-Pensum der Ehefrau). Vorliegend ist insbesondere aufgrund der seit Erlass des erstinstanzlichen Entscheids eingetretenen tatsächli- chen Entwicklungen eine neue Phasenbildung vorzunehmen. Die Phase 1 beginnt nach wie vor im Zeitpunkt der Trennung am 5. Juni 2023 und dauert bis zum 21. No- vember 2023. Die Bildung einer zusätzlichen Phase ab 1. September 2023, wie sie der Ehemann vornimmt – er rechnet der Ehefrau ab diesem Zeitpunkt ein hypothe- tisches Einkommen für ein 65%-Pensum an –, ist nicht gerechtfertigt (vgl. dazu nachfolgend E. 7.3.4). Mit dem Wechsel der Obhut über die Kinder von der Mutter zum Vater am 22. November 2023 beginnt die Phase 2. Diese dauert bis zum 31. Dezember 2025, ab welchem Zeitpunkt der Ehefrau ein (hypothetisches) Ein- kommen für ein Vollzeitpensum sowie tiefere Wohnkosten angerechnet werden (vgl. dazu nachfolgend E. 7.3.11 ff. u. 7.5.1). Die Phase 2 ist in drei Teilphasen aufzuteilen. Aufgrund der Anerkennung des Ehemannes bezüglich des Ehegatten- unterhalts bis zum 6. Mai 2025 (vgl. soeben E. 7.1.3) ist eine Phase 2a (22. Novem- ber 2023 bis 6. Mai 2025) zu bilden. Da die Vorinstanz ab dem 1. September 2025 tiefere Kindesunterhaltsbeiträge bzw. namentlich einen tieferen Betreuungsunter- halt zugesprochen hat (act. B.1 [161], Dispositivziff. 3 lit. a) und demnach der Un- terhalt, welcher der Ehefrau im Berufungsverfahren zugesprochen werden kann, aufgrund des Verbots der reformatio in peius ab diesem Zeitpunkt auf einen tieferen</w:t>
      </w:r>
    </w:p>
    <w:p>
      <w:r>
        <w:t>30 / 68 Betrag beschränkt ist (vgl. dazu nachfolgend E. 7.8.4), wird sodann eine Phase 2b vom 7. Mai 2025 bis zum 31. August 2025 gebildet. Die Phase 2c dauert vom 1. September 2025 bis zum 31. Dezember 2025. Am 1. Januar 2026 beginnt die Phase 3.</w:t>
      </w:r>
    </w:p>
    <w:p>
      <w:r>
        <w:rPr>
          <w:b/>
        </w:rPr>
        <w:t>E. 7.1.5</w:t>
      </w:r>
    </w:p>
    <w:p>
      <w:r>
        <w:t>Der Ehemann wirft der Vorinstanz im Wesentlichen eine falsche Ermittlung der Sparquote und des ehelichen Lebensstandards, eine unrichtige Feststellung des Bedarfs sämtlicher Familienmitglieder sowie eine falsche Berechnung des Ein- kommens der Ehefrau vor (vgl. act. A.1 [161], II.C.88 ff.; act. H.3, III.25 ff.). Auf die genannten Punkte ist nachfolgend je gesondert einzugehen. Die erstinstanzliche Berechnung seines eigenen Einkommens beanstandet der Ehemann nicht. Da dies- bezüglich auch aus Sicht des Berufungsgerichts keine Korrekturen bzw. Anpassun- gen vorzunehmen sind, kann auf das vorinstanzlich ermittelte Einkommen des Ehe- mannes von total CHF 13'957.00 (inkl. Anteil am 13. Monatslohn und Vermögen- sertrag) abgestellt werden (act. B.1 [161], E. 3.3.2.1 u. 3.5.1 f.).</w:t>
      </w:r>
    </w:p>
    <w:p>
      <w:r>
        <w:rPr>
          <w:b/>
        </w:rPr>
        <w:t>E. 7.2</w:t>
      </w:r>
    </w:p>
    <w:p>
      <w:r>
        <w:t>Lebensstandard vor der Trennung</w:t>
      </w:r>
    </w:p>
    <w:p>
      <w:r>
        <w:rPr>
          <w:b/>
        </w:rPr>
        <w:t>E. 7.2.1</w:t>
      </w:r>
    </w:p>
    <w:p>
      <w:r>
        <w:t>Die Vorinstanz errechnete für die Jahre 2019 bis 2022 eine Sparquote von durchschnittlich CHF 45'234.00 pro Jahr bzw. von CHF 3'770.00 pro Monat (act. B.1 [161], E. 3.2.3). Das monatliche Einkommen der Familie im Jahr 2022 be- zifferte sie auf CHF 14'209.00 und den Bedarf der Familie im genannten Jahr auf insgesamt CHF 7'609.00 pro Monat (act. B.1 [161], E. 3.2.4 f.). Nach Abzug der errechneten Sparquote vom Einkommen der Familie ergab sich ein monatliches Einkommen von CHF 10'439.00. Bei einer Gegenüberstellung dieses Einkommens und des Gesamtbedarfs der Familie resultierte gemäss Berechnung der Vorinstanz ein Überschuss von total CHF 2'830.00, welcher der Familie zuletzt zur Bestreitung des gebührenden Unterhalts zur Verfügung gestanden haben soll (act. B.1 [161], E. 3.2.6).</w:t>
      </w:r>
    </w:p>
    <w:p>
      <w:r>
        <w:rPr>
          <w:b/>
        </w:rPr>
        <w:t>E. 7.2.2</w:t>
      </w:r>
    </w:p>
    <w:p>
      <w:r>
        <w:t>Der Ehemann macht zunächst geltend, bei einem Vergleich der in den Steu- ererklärungen ausgewiesenen Wertschriften abzüglich der volatilen Titel – diese liessen sich anhand der Steuererklärungen sowie der Vermögensausweise der Graubündner Kantonalbank (nachfolgend: GKB) ermitteln – zuzüglich der vorhan- denen Bargeldbestände per Ende 2019 (total CHF 241'507.00) und per Ende 2022 (total CHF 255'873.00) ergebe sich eine Zunahme der finanziellen Mittel um CHF 14'366.00 über drei Jahre bzw. von CHF 4'789.00 pro Jahr, welche der Spar- quote zuzuweisen sei. Sodann seien in den Jahren 2020 bis 2022 Zukäufe von vo- latilen bzw. kursabhängigen Titeln von insgesamt CHF 44'499.00 bzw. von durch-</w:t>
      </w:r>
    </w:p>
    <w:p>
      <w:r>
        <w:t>31 / 68 schnittlich CHF 14'833.00 pro Jahr getätigt worden, welche ebenfalls der Sparquote zuzuweisen seien (act. A.1 [161], II.C.88 ff.).</w:t>
      </w:r>
    </w:p>
    <w:p>
      <w:r>
        <w:rPr>
          <w:b/>
        </w:rPr>
        <w:t>E. 7.2.3</w:t>
      </w:r>
    </w:p>
    <w:p>
      <w:r>
        <w:t>Nicht strittig ist, dass die volatilen bzw. wertabhängigen Positionen bei der Ermittlung der Sparquote nicht zu berücksichtigen sind, zumal diesbezüglich nicht feststellbar ist, ob allfällige Wertveränderungen auf einer Finanzierung bzw. Vermö- gensbildung aus dem Einkommen der Ehegatten – nur eine solche ist mit Blick auf die Berechnung der Sparquote relevant – oder auf tatsächlich realisierten Wert- schriftenerträgnissen bzw. Kursgewinnen beruhen (vgl. Urteil des Kantonsgerichts von Graubünden ZK1 15 69 vom 30. Mai 2016 E. 5a; ARNDT, Die Sparquote, in: Fankhauser/Reusser/Schwander [Hrsg.], Brennpunkt Familienrecht, 2017, S. 60 f.; SCHWIZER/OERI, "Neues" Unterhaltsrecht?, in: AJP 2022, S. 7). Hingegen ist dem Ehemann zuzustimmen, dass für die Ermittlung der Sparquote zusätzlich zu den Kontoständen der Privat- und Sparkonten grundsätzlich auch die in den Portfo- lios enthaltenen nicht volatilen Bestände per Ende 2019 und per Ende 2022 zu ver- gleichen sind. Dieser Vergleich konnte von der Vorinstanz mangels entsprechender Belege nicht vorgenommen werden (vgl. act. B.1 [161], E. 3.2.3.1). Entgegen den Ausführungen des Ehemannes ist es vorliegend jedoch nicht möglich, das jeweils im Wertschriften- und Guthabenverzeichnis der Steuererklärungen (RG-act. III/1/21 u. III/1/30) ausgewiesene Vermögen der Jahre 2019 (CHF 339'537.00) und 2022 (CHF 336'114.00) abzüglich der volatilen Titel im GKB-Portfolio _____ sowie in den drei UBS Fondskonten (total CHF 98’030.00 im Jahr 2019 respektive CHF 108'191.00 im Jahr 2022) zu vergleichen. Dies, da in dem im Wertschriften- und Guthabenverzeichnis der Steuererklärungen der Jahre 2019 und 2022 ausge- wiesenen Gesamtbetrag namentlich auch die jeweiligen Saldi der GKB Steueraus- weise enthalten sind, wobei diesbezüglich ein Vergleich der Bestände abzüglich vo- latiler Positionen nicht möglich ist, zumal die entsprechenden Detailbelege nur für das Jahr 2022 (vgl. RG-act. III/1/31), nicht aber für das Jahr 2019 vorliegen. Aus diesem Grund ist, analog zum Vorgehen der Vorinstanz, der Bestand sämtlicher nicht volatiler Positionen im Jahr 2019 mit jenem im Jahr 2022 zu vergleichen. Da nunmehr auch die Vermögensausweise des GKB-Portfolios _____ per Ende 2019 sowie per Ende 2022 in den Akten liegen (act. B.26 u. B.29), kann zusätzlich zum Bestand der durch die Vorinstanz berücksichtigten Privat- und Sparkonten auch die im genannten GKB-Portfolio enthaltene Liquidität (rund CHF 127'274.00 im Jahr 2019 respektive rund CHF 95'393.00 im Jahr 2022) in den Vergleich mit ein- bezogen werden. Es resultiert eine Differenz von total rund CHF -20'214.00 für drei Jahre (Guthaben von total rund CHF 222'112.00 im Jahr 2019 abzüglich rund CHF 201'899.00 im Jahr 2022) bzw. von durchschnittlich CHF -6'738.00 pro Jahr,</w:t>
      </w:r>
    </w:p>
    <w:p>
      <w:r>
        <w:t>32 / 68 welche grundsätzlich für die Ermittlung der Sparquote zu berücksichtigen ist (vgl. je- doch nachfolgend E. 7.2.11).</w:t>
      </w:r>
    </w:p>
    <w:p>
      <w:r>
        <w:rPr>
          <w:b/>
        </w:rPr>
        <w:t>E. 7.2.4</w:t>
      </w:r>
    </w:p>
    <w:p>
      <w:r>
        <w:t>Bei der Berechnung der Sparquote nicht berücksichtigt werden kann der erstmals im Jahr 2022 ausgewiesene Bargeldbestand in Höhe von CHF 27'950.00 (RG-act. III/1/30), zumal nicht davon auszugehen ist, dass es sich dabei um in den Jahren 2019 bis 2022 angespartes Einkommen der Familie handeln würde, wel- ches entsprechend der Sparquote zuzuweisen wäre. Der Ehemann führte anläss- lich der mündlichen Hauptverhandlung denn auch aus, den genannten Bargeldbe- trag von seinem Safe bzw. Bankfach bei der GKB abgehoben zu haben, wo er die- sen in den Jahren zuvor einbezahlt respektive angespart habe (act. H.2, S. 9).</w:t>
      </w:r>
    </w:p>
    <w:p>
      <w:r>
        <w:rPr>
          <w:b/>
        </w:rPr>
        <w:t>E. 7.2.5</w:t>
      </w:r>
    </w:p>
    <w:p>
      <w:r>
        <w:t>Was die durch den Ehemann behaupteten Zukäufe von volatilen Positionen bzw. Aktien betrifft, so sind diese grundsätzlich ausgewiesen (vgl. act. B.26-29). Der Ehemann behauptet jedoch nicht bzw. macht nicht glaubhaft, dass diese Zukäufe (ausschliesslich) aus laufendem Einkommen der Familie finanziert worden wären und damit die Bildung von Ersparnissen während der Ehe illustrieren würden (vgl. zur Erforderlichkeit eines Nachweises der entsprechenden Herkunft der Mittel Urteil des Kantonsgerichts von Graubünden ZK1 18 126 vom 24. August 2022 E. 3.8.2 m.V.a. Urteil des Bundegerichts 5A_1037/2019 vom 22. April 2020 E. 4). Sodann ergibt sich aus den Vermögensausweisen, dass in den Jahren 2019 bis 2022 nicht nur Zukäufe, sondern zumindest auch einzelne Verkäufe erfolgten – so sind beispielsweise die in den Jahren 2019 und 2020 noch ausgewiesenen 75 Namenaktien der _____ in den Vermögensausweisen der Jahre 2021 und 2022 nicht mehr ersichtlich –, weshalb der Nachweis der Vermögensbildung aus laufen- dem Einkommen bereits aus diesem Grund scheitert. Demnach sind die Zukäufe von kursabhängigen Positionen in den Jahren 2019 bis 2022 bei der Ermittlung der Sparquote nicht zu berücksichtigen.</w:t>
      </w:r>
    </w:p>
    <w:p>
      <w:r>
        <w:rPr>
          <w:b/>
        </w:rPr>
        <w:t>E. 7.2.6</w:t>
      </w:r>
    </w:p>
    <w:p>
      <w:r>
        <w:t>Der Ehemann bringt weiter vor, dass die Vorinstanz zu Unrecht nur die Vor- fälligkeitsentschädigungen betreffend die Objekte _____strasse und _____strasse, nicht hingegen die im Jahr 2022 bezahlte Vorfälligkeitsentschädigung in Höhe von insgesamt CHF 5'899.00 betreffend die Umfinanzierung des Objekts _____strasse berücksichtigt habe (act. A.1 [161], II.C.99). Mit der Vorinstanz und entgegen dem Ehemann kann die letztgenannte, angeblich geleistete Vorfälligkeitsentschädigung nicht zur Sparquote gezählt werden. Zwar liegt eine Abrechnung betreffend Vorfäl- ligkeitsentschädigung per Valuta</w:t>
      </w:r>
    </w:p>
    <w:p>
      <w:r>
        <w:rPr>
          <w:b/>
        </w:rPr>
        <w:t>E. 7.2.7</w:t>
      </w:r>
    </w:p>
    <w:p>
      <w:r>
        <w:t>Schliesslich will der Ehemann einen Betrag von CHF 4'889.00 für Investiti- onen in eine Liegenschaft in O._____ berücksichtigt wissen (act. A.1 [161], II.C.100). Der in den Akten liegenden handschriftlichen Bestätigung vom 4. Okto- ber 2022 betreffend Erhalt einer Summe von EUR 5'000.00 für verschiedene Re- staurationsarbeiten (RG-act. III/1/38) lässt sich nicht entnehmen, durch wen die be- treffende (Bargeld-)Summe geleistet wurde. Noch weniger wird durch die Bestäti- gung belegt, dass die Investitionen aus dem laufenden Einkommen der Familie getätigt worden wären, welches entsprechend in diesem Umfang nicht für den Ver- brauch der Familie zur Verfügung gestanden hätte. Die behaupteten Investitionen sind im Übrigen auch nicht in der Steuererklärung des Jahres 2022 (RG-act. III/1/30) aufgeführt. Insgesamt sind diese damit nicht glaubhaft gemacht und folglich bei der Berechnung der Sparquote nicht zu berücksichtigen.</w:t>
      </w:r>
    </w:p>
    <w:p>
      <w:r>
        <w:rPr>
          <w:b/>
        </w:rPr>
        <w:t>E. 7.2.8</w:t>
      </w:r>
    </w:p>
    <w:p>
      <w:r>
        <w:t>Die Ehefrau stellt sich auf den Standpunkt, dass die Ausgaben von CHF 17'600.00 für den Kauf einer Rolex-Uhr sowie die Investitionen von CHF 5'944.00 in die Vespa des Ehemannes nicht der Sparquote zugerechnet wer- den dürften, da diese nicht primär als Wertanlagen, sondern als Konsum gelten wür- den (act. A.3 [161], II.21). Dieser Ansicht kann nicht gefolgt werden. Die nicht regel- mässige Anschaffung von teurem Schmuck bzw. teuren Uhren sowie die Restaura- tion einer Vespa als Sammler- bzw. Liebhaberobjekt sind nicht als Verbrauch, son- dern als (ausserordentliche) Investitionen in Wertanlagen und mithin als Vermö- gensbildung zu qualifizieren, womit die genannten Investitionen zur Sparquote zu rechnen sind (vgl. Urteil des Obergerichts des Kantons Aargau ZSU.2023.165 vom 20. November 2023 E. 5.2.2.1; ARNDT/LANGNER, Neuere Entwicklungen im Recht des nachehelichen Unterhalts in guten finanziellen Verhältnissen, in: Büch- ler/Schwenzer [Hrsg.], Achte Schweizer Familienrecht§Tage, 2016, S. 187 f.).</w:t>
      </w:r>
    </w:p>
    <w:p>
      <w:r>
        <w:rPr>
          <w:b/>
        </w:rPr>
        <w:t>E. 7.2.9</w:t>
      </w:r>
    </w:p>
    <w:p>
      <w:r>
        <w:t>Zusammenfassend wäre grundsätzlich, in Abweichung vom angefochtenen Entscheid, unter dem Titel Wertschriften und Bargeldbestände ein Betrag von durchschnittlich rund CHF -6'738.00 pro Jahr bei der Berechnung der Sparquote zu berücksichtigen. Da sich im Übrigen bezüglich der durch die Vorinstanz an die Spa- rquote angerechneten Positionen sowie deren Höhe (Einlagen Säule 3a von CHF 6'864.00, Schuldentilgung [ohne Steuerschulden] von CHF 23'950.00, Investi- tionen in Wertanlagen von CHF 7'848.00, Investitionen in Liegenschaften O.1._____ von CHF 2'683.00 sowie Investitionen in Liegenschaft O._____ von</w:t>
      </w:r>
    </w:p>
    <w:p>
      <w:r>
        <w:t>34 / 68 CHF 0.00) keine Anpassungen ergeben, würde rechnerisch eine Sparquote von to- tal durchschnittlich CHF 34'607.00 pro Jahr bzw. von total CHF 2'884.00 pro Monat und mithin eine tiefere als die vorinstanzlich ermittelte Sparquote von CHF 3'770.00 resultieren (vgl. jedoch sogleich E. 7.2.11). Dem Ehemann gelingt es damit jeden- falls nicht, eine höhere Sparquote darzulegen.</w:t>
      </w:r>
    </w:p>
    <w:p>
      <w:r>
        <w:rPr>
          <w:b/>
        </w:rPr>
        <w:t>E. 7.2.10</w:t>
      </w:r>
    </w:p>
    <w:p>
      <w:r>
        <w:t>Bezüglich des vorinstanzlich ermittelten monatlichen Einkommens der Fa- milie im Jahr 2022 in Höhe von total CHF 14'209.00 sowie des Gesamtbedarfs der Familie für das Jahr 2022 von insgesamt CHF 7'609.00 ergeben sich keine Bemer- kungen, weshalb im Berufungsverfahren ebenfalls von diesen Beträgen auszuge- hen ist.</w:t>
      </w:r>
    </w:p>
    <w:p>
      <w:r>
        <w:rPr>
          <w:b/>
        </w:rPr>
        <w:t>E. 7.2.11</w:t>
      </w:r>
    </w:p>
    <w:p>
      <w:r>
        <w:t>Unter Zugrundelegung der vorstehend erwähnten Beträge (monatliche Spa- rquote von CHF 2'884.00, monatliches Familieneinkommen von CHF 14'209.00 so- wie monatlicher Familienbedarf von CHF 7'609.00) würde für das Jahr 2022 ein Ein- kommen abzüglich Sparquote in Höhe von monatlich CHF 11'325.00 sowie – nach Deckung des Familienbedarfs – ein monatlicher Überschuss von total CHF 3'716.00 resultieren. Eine Verteilung dieses Überschusses nach grossen und kleinen Köpfen (vgl. act. B.1 [161], E. 3.4 m.w.H.) ergäbe einen monatlichen Überschussanteil der Ehefrau im Jahr 2022 von CHF 1'239.00 und einen solchen der Kinder von je CHF 619.00. Was die Beteiligung der Kinder am Überschuss anbelangt, so hat, ent- gegen dem Ehemann (vgl. act. A.1 [161], II.C.106 S. 69), keine Plafonierung in dem Sinne zu erfolgen, dass ihr Überschussanteil auf den vor der Trennung der Eltern auf sie entfallenden Betrag zu beschränken wäre. Indes können Kinder im Rahmen der Überschussverteilung grundsätzlich nicht Anspruch auf eine Lebensführung gel- tend machen, welche diejenige der Eltern bzw. den angestammten Standard vor der Trennung der Eltern überschreitet. Ferner ist bei weit überdurchschnittlich guten finanziellen Verhältnissen der rechnerische Überschuss-anteil der Kinder unabhän- gig vom konkret gelebten Standard der Eltern aus erzieherischen und aus konkreten Bedarfsgründen zu limitieren. Kindesunterhaltsbeiträge sind mit anderen Worten nicht linear nach der finanziellen Leistungskraft der Eltern, ohne jeden Bezug zur konkreten Situation der Kinder, zu bemessen (vgl. BGE 147 III 293 E. 4.4, 147 III 265 E. 7.3; Urteil des Bundesgerichts 5A_44/2020 vom 8. Juni 2021 E. 5.2.1, je m.w.H.). Vorliegend rechtfertigt es sich, den Überschussanteil der Kinder auf je CHF 600.00 zu limitieren, wie dies auch die Vorinstanz getan hat (act. B.1 [161], E. 3.4). Damit stellt sich noch die Frage nach der Überschussbeteiligung der Ehefrau. Gemäss der vorstehenden Berechnung würde sich ihr Überschussanteil neu auf CHF 1'239.00 belaufen und damit CHF 296.00 höher ausfallen als der vorinstanz-</w:t>
      </w:r>
    </w:p>
    <w:p>
      <w:r>
        <w:t>35 / 68 lich ermittelte Überschussanteil. Als Folge davon würden grundsätzlich, unter Vor- behalt des Verbots der reformatio in peius (vgl. E. 1.5 u. E. 7.8.1), im Vergleich zur vorinstanzlichen Unterhaltsberechnung auch höhere Ehegattenunterhaltsbeiträge resultieren. Dies wäre jedoch mit der hinsichtlich des Ehegattenunterhalts zur An- wendung gelangenden Dispositionsmaxime (vgl. E. 1.5) nicht zu vereinbaren. Nach dem Gesagten kann zwar unter bestimmten Umständen in dem Sinne vom Dispo- sitionsgrundsatz abgewichen werden, dass das Berufungsgericht bei Anpassung des vorinstanzlich festgesetzten Betreuungsunterhalts eine neue Regelung des Ehegattenunterhalts zu Ungunsten des berufungsführenden Ehegatten vornehmen und Mittel aus dem Betreuungs- in den Ehegattenunterhalt verschieben kann, auch wenn der andere Ehegatte selbst keine Berufung erhoben hat. In der vorliegenden Konstellation ist eine solche Abweichung von der Dispositionsmaxime indes nicht gerechtfertigt. So hat in casu alleine der Ehemann die vorinstanzliche Unterhaltsre- gelung (und namentlich die Berechnung der Sparquote und die Ermittlung des ehe- lichen Lebensstandards als Obergrenze des Unterhalts) angefochten, während die Ehefrau in diesem Punkt keine Berufung erhoben hat. Wie eingangs erwähnt, betrifft die Plafonierung des Überschussanteils einer unterhaltsberechtigten Person auf den vor der Trennung auf sie entfallenden Betrag nur den Ehegattenunterhalt, nicht hingegen den Kindesunterhalt. Damit besteht in Bezug auf die Frage der Limitierung auf den ehelichen Lebensstandard keine Interdependenz zwischen dem Ehegatten- und dem Kindesunterhalt, weshalb die Berufungsinstanz für den (vorliegend gege- benen) Fall, dass nur ein Ehegatte die vorinstanzliche Regelung des Ehegattenun- terhalts anficht und die vorgenommene Überschussberechnung beanstandet, diese nicht zu dessen Ungunsten abändern kann. Zu beachten ist auch, dass die Ehefrau nicht nur keine eigene Berufung im Unterhaltspunkt erhob, sondern sich erstmals in ihrer Stellungnahme zum "Abänderungsgesuch" des Ehemannes bzw. ihrem eige- nen Gesuch vom 30. Januar 2024 (act. A.14) – und damit prozessual verspätet – überhaupt zur Berechnung der Sparquote äusserte, wobei sie im Übrigen nichts bezüglich der (hier relevanten) Frage der Veränderung der zu berücksichtigenden Wertschriftenbestände vorbrachte und insbesondere nicht geltend machte, dass zwischen den Jahren 2019 und 2022 eine Abnahme – und nicht etwa, wie vom Ehe- mann behauptet, eine Zunahme – derselben erfolgt sei.</w:t>
      </w:r>
    </w:p>
    <w:p>
      <w:r>
        <w:rPr>
          <w:b/>
        </w:rPr>
        <w:t>E. 7.2.12</w:t>
      </w:r>
    </w:p>
    <w:p>
      <w:r>
        <w:t>Unter den vorstehend geschilderten Umständen ist an der vorinstanzlich er- mittelten Sparquote von CHF 3'770.00 festzuhalten, zumal es dem Ehemann nach dem Gesagten (vgl. E. 7.2.9) nicht gelingt, eine höhere Sparquote darzutun. Dem- zufolge bleibt es bei der Plafonierung des Überschussanteils der Ehefrau auf CHF 943.00. Wie bereits erwähnt, ist ausserdem der Anteil der Kinder am Über- schuss auf CHF 600.00 zu beschränken.</w:t>
      </w:r>
    </w:p>
    <w:p>
      <w:r>
        <w:t>36 / 68</w:t>
      </w:r>
    </w:p>
    <w:p>
      <w:r>
        <w:rPr>
          <w:b/>
        </w:rPr>
        <w:t>E. 7.2.13</w:t>
      </w:r>
    </w:p>
    <w:p>
      <w:r>
        <w:t>Im Rahmen der Überschussverteilung (vgl. nachfolgend E. 7.7) ist die Spa- rquote um die trennungsbedingten Mehrkosten zu reduzieren, wobei auch ein all- fälliges Mehreinkommen zu berücksichtigen ist. Die Vorinstanz erwog in dieser Hin- sicht, dass vorliegend nach Abzug der höheren Grundbeträge, der zusätzlichen Wohnkosten sowie der Auslagen der Ehefrau für den Arbeitsweg maximal eine Spa- rquote von gerundet CHF 200.00 verbleibe (act. B.1 [161], E. 3.3.4). Gemäss der Berechnung des Berufungsgerichts (vgl. nachfolgend E. 7.8.2 ff.) fallen in der Phase 1 trennungsbedingte Mehrkosten von insgesamt CHF 3'530.00 brutto (er- höhte Grundbeträge CHF 1'000.00, Kosten der Wohnung der Ehefrau CHF 2'400.00, Telekommunikation/Serafe CHF 130.00, Arbeitswegkosten der Ehe- frau CHF 144.00) an. Nach Abzug des Mehreinkommens der Ehefrau in Höhe von rund CHF 2'483.00 (CHF 2'575.00 [vgl. E. 7.3.3] abzgl. rund CHF 92.00 [vgl. RG- act. III/1/30]) ergeben sich in der Phase 1 trennungsbedingte Mehrkosten von netto CHF 1'047.00 und mithin eine verbleibende Sparquote von CHF 2'723.00. In den nachfolgenden Phasen resultiert aufgrund des höheren Einkommens der Ehefrau sowie ihres tieferen Grundbetrags und der in Phase 3 berücksichtigten geringeren Wohnkosten eine höhere bereinigte Sparquote. In den Phasen 2a bis 2c beläuft sich Letztere auf CHF 3'008.00; in Phase 3 werden die dannzumal bestehenden tren- nungsbedingten Mehrkosten gar vollständig durch das Mehreinkommen der Ehe- frau kompensiert und ist mithin die gesamte Sparquote von CHF 3'770.00 zu berücksichtigen.</w:t>
      </w:r>
    </w:p>
    <w:p>
      <w:r>
        <w:rPr>
          <w:b/>
        </w:rPr>
        <w:t>E. 7.3</w:t>
      </w:r>
    </w:p>
    <w:p>
      <w:r>
        <w:t>Einkommen der Ehefrau</w:t>
      </w:r>
    </w:p>
    <w:p>
      <w:r>
        <w:rPr>
          <w:b/>
        </w:rPr>
        <w:t>E. 7.3.1</w:t>
      </w:r>
    </w:p>
    <w:p>
      <w:r>
        <w:t>Die Vorinstanz rechnete der Ehefrau ein monatliches Einkommen von netto CHF 2'323.00 (inkl. Anteil am 13. Monatslohn) für ein Arbeitspensum von rund 60% als Reinigungsmitarbeiterin bei der P._____ an. Nicht berücksichtigt wurden die Tüchleinentschädigung von CHF 480.00 pro Jahr sowie die freiwillige Familienzu- lage von CHF 3'000.00 pro Jahr (act. B.1 [161], E. 3.3.2.2 u. 3.5.1).</w:t>
      </w:r>
    </w:p>
    <w:p>
      <w:r>
        <w:rPr>
          <w:b/>
        </w:rPr>
        <w:t>E. 7.3.2</w:t>
      </w:r>
    </w:p>
    <w:p>
      <w:r>
        <w:t>Der Ehemann macht geltend, dass die durch die Ehefrau im Jahr 2023 ge- leisteten Stunden einem Pensum von 56.7% entsprechen würden. Zusätzlich zum vorinstanzlich berücksichtigten Lohn seien der Ehefrau die freiwillige Familienzu- lage der P._____ von monatlich CHF 250.00 sowie die Tüchleinentschädigung von monatlich CHF 40.00 anzurechnen. Der Ehemann geht für die Zeit zwischen dem 5. Juni 2023 und dem 31. August 2023 von einem monatlichen Nettoeinkommen der Ehefrau in Höhe von total CHF 2'556.00 (inkl. freiwillige Familienzulage und Tüchleinentschädigung) bei einem Pensum von 56,7% aus (vgl. act. A.1 [161], II.C.106 S. 67 f.; act. H.3, III.29).</w:t>
      </w:r>
    </w:p>
    <w:p>
      <w:r>
        <w:t>37 / 68</w:t>
      </w:r>
    </w:p>
    <w:p>
      <w:r>
        <w:rPr>
          <w:b/>
        </w:rPr>
        <w:t>E. 7.3.3</w:t>
      </w:r>
    </w:p>
    <w:p>
      <w:r>
        <w:t>Im Jahr 2023 erzielte die Ehefrau als Reinigungsmitarbeiterin bei der P._____, Standort O.4._____, einen Bruttolohn inklusive 13. Monatslohn von jähr- lich CHF 32'079.10 bzw. von monatlich CHF 2'673.25 für eine Arbeitsleistung von 103.5 Stunden pro Monat (RG-act. II/2/4 f.; RG-act. III/1/54 u. III/1/56). Gemäss Bestätigung der P._____ entsprach diese Arbeitsleistung einem Pensum von 58.7% (vgl. act. C.1.22). Die P._____ richtet Arbeitnehmenden mit einer Unterstützungs- pflicht gegenüber Kindern eine jährliche Familienzulage von CHF 3'000.00 aus (RG-act. III/1/55 u. III/1/69; act. B.30, Ziff. 3.7.4.4). Gemäss den vorliegenden Lohn- abrechnungen der Ehefrau für April und Mai 2023 (RG-act. II/2/5 u. III/1/56) wurde in diesen Monaten noch keine freiwillige Familienzulage ausgerichtet. Die Ehefrau führte anlässlich der mündlichen Hauptverhandlung vor dem Berufungsgericht zu- sammengefasst aus, dass der Entscheid der P._____ betreffend Entrichtung der freiwilligen Familienzulage im Zeitpunkt der Trennung noch nicht vorgelegen habe und bis dahin entsprechend auch noch keine Auszahlung erfolgt sei. Danach sei die Zulage bis heute monatlich ausbezahlt worden (act. H.2, S. 8). Aus den Lohnab- rechnungen der Ehefrau für das Jahr 2024 geht denn auch eine entsprechende mo- natliche Zahlung von CHF 250.00 hervor (act. B.88; act. C.1.23). Es ist demnach davon auszugehen, dass die Ehefrau ab Juni 2023 die Familienzulage der P._____ in Höhe von monatlich CHF 250.00 brutto erhalten hat. Diese ist nach der Praxis des hiesigen Gerichts als Einkommen der Ehefrau – und nicht als Einkommen der Kinder – anzurechnen, zumal es sich dabei nicht um eine Familienzulage im Sinne von Art. 285a Abs. 1 ZGB, sondern um eine unabhängig von der Anzahl Kinder ausgerichtete Zulage handelt, die den Kosten Rechnung trägt, die mit der Unterstüt- zung eines Kindes verbunden sind (vgl. Urteil des Kantonsgerichts von Graubünden ZK1 19 212 vom 24. Juni 2020 E. 5.2.1 m.w.H.). Die Lohnabrechnungen weisen sodann eine "Tüchlientschädigung" von monatlich brutto CHF 40.00 aus. Die Ehe- frau führte aus, dass es sich dabei um Spesen für die Reinigung von Tüchlein handle, welche ihr nicht als Lohn anzurechnen seien (act. A.14, II.12). Mit dem Ehe- mann (act. A.37, Rz. 8 f.) ist jedoch darauf hinzuweisen, dass auf die "Tüchlient- schädigung" Sozialversicherungsabzüge erhoben werden, weshalb diese als Lohn- bestandteil (und nicht als Spesenersatz) anzusehen und der Ehefrau als Einkom- men anzurechnen sind. Nach Vornahme von Sozialabzügen von 6.8745% auf den Bruttolohn und die "Tüchlientschädigung" sowie eines Pensionskassen-Abzugs von CHF 203.50 ergibt sich für das Jahr 2023 ein monatliches Nettoeinkommen von rund CHF 2'575.00 (inkl. Anteil 13. Monatslohn, freiwillige Familienzulage P._____ und "Tüchlientschädigung") für ein Pensum von 58.7%. Dieses ist der Ehefrau für die Phase 1 (5. Juni 2023 bis 21. November 2022) anzurechnen.</w:t>
      </w:r>
    </w:p>
    <w:p>
      <w:r>
        <w:t>38 / 68</w:t>
      </w:r>
    </w:p>
    <w:p>
      <w:r>
        <w:rPr>
          <w:b/>
        </w:rPr>
        <w:t>E. 7.3.4</w:t>
      </w:r>
    </w:p>
    <w:p>
      <w:r>
        <w:t>Der Ehemann rechnet der Ehefrau für die Zeit vom 1. September 2023 bis zum 22. November 2023 ein monatliches Nettoeinkommen von CHF 2'924.00 für ein 65%-Pensum an. Angesichts des Betreuungsbedarfs der Kinder von 50% sowie der vorinstanzlich vereinbarten Betreuungsanteile von zwei Dritteln (Ehefrau) zu ei- nem Drittel (Ehemann) sei es der Ehefrau möglich und zumutbar gewesen, in einem Pensum von 65% arbeitstätig zu sein. Diese habe nichts vorgetragen, was gegen eine Ausdehnung ihrer Arbeitstätigkeit sprechen würde (vgl. act. A.1 [161], II.C.106 S. 68; act H.3, III.29). Dem Ehemann ist insoweit zuzustimmen, als dass der Ehefrau bei einem Betreuungsbedarf der primarschulpflichtigen Kinder von 50% (vgl. BGE 144 III 481 E. 4.7.6) und einem Betreuungsanteil von zwei Dritteln ein Ar- beitspensum von 65% grundsätzlich als zumutbar erscheint (vgl. Urteil des Kan- tonsgerichts von Graubünden ZR1 23 129 vom 5. Februar 2025 E. 4.6 m.w.H.). Da der Ehemann jedoch die Berücksichtigung eines tatsächlich nicht erzielten Einkom- mens für eine in der Vergangenheit liegende Zeitphase fordert, stellt sich in diesem Zusammenhang die Frage der Zulässigkeit einer rückwirkenden Anrechnung eines hypothetischen Einkommens. Diesbezüglich ist zu beachten, dass der betroffene Ehegatte die in der Vergangenheit unterbliebene Erzielung des Einkommens für eine ihm zumutbare und tatsächlich mögliche Erwerbstätigkeit nicht ungeschehen machen bzw. seine zu tiefe Leistungsfähigkeit für die verstrichene Zeitspanne nicht nachträglich erhöhen kann. Insofern ist bei der rückwirkenden Anrechnung eines hypothetischen höheren Einkommens eine gewisse Zurückhaltung geboten. Nach der Rechtsprechung kommt eine solche in Frage, wenn der betroffene Ehegatte in der Vergangenheit nicht das Einkommen erzielt hat, das er bei gutem Willen zu erwirtschaften vermocht hätte, sich sein Versäumnis nicht rechtfertigen lässt und es ihm zudem zuzumuten ist, mit seinen künftig erzielten Einkünften nachzuholen, was er in der Vergangenheit zu erwirtschaften verpasst hat (Urteil des Bundesgerichts 5A_975/2022 vom 30. August 2023 E. 4.2.1 m.V.a. Urteile des Bundesge- richts 5A_59/2016 vom 1. Juni 2016 E. 3.3, 5A_184/2015 vom 22. Januar 2016 E. 3.4). Vorliegend ist die Vorinstanz bis zum Zeitpunkt des Eintritts der Kinder in die Oberstufe am 1. September 2025 von einem Arbeitspensum der Ehefrau von rund 60% ausgegangen und hat ihr ein entsprechendes Einkommen angerechnet. Erst ab dem genannten Datum rechnete sie der Ehefrau ein (hypothetisches) Ein- kommen für ein 80%-Pensum an (act. B.1 [161], E. 3.3.1, 3.3.2.2 u. 3.5.2). Mit Blick auf die vorzitierte Rechtsprechung und angesichts der Umstände des vorliegenden Einzelfalls besteht, entgegen dem Ehemann, kein Anlass dazu, der Ehefrau – in Abweichung vom erstinstanzlichen Entscheid – rückwirkend ein hypothetisches Ein- kommen anzurechnen.</w:t>
      </w:r>
    </w:p>
    <w:p>
      <w:r>
        <w:t>39 / 68</w:t>
      </w:r>
    </w:p>
    <w:p>
      <w:r>
        <w:rPr>
          <w:b/>
        </w:rPr>
        <w:t>E. 7.3.5</w:t>
      </w:r>
    </w:p>
    <w:p>
      <w:r>
        <w:t>Wie bereits erwähnt ging die Vorinstanz bis zum 31. August 2025 von einem Arbeitspensum der Ehefrau von rund 60% aus. Mit Eingabe vom 5. Mai 2025 (act. A.36) reichte die Ehefrau eine Bestätigung von Dr. med. Q._____, Facharzt für Psychiatrie und Psychotherapie, vom 17. März 2025 zu den Akten (act. C.1.21). Darin bestätigt der genannte Arzt, dass die Ehefrau sich seit dem 29. August 2024 in seiner Praxis in psychiatrischer und psychotherapeutischer Behandlung befinde. Aufgrund der erheblichen psychosozialen Belastung infolge des Trennungsprozes- ses sei diese aktuell nicht mehr als 50% arbeitsfähig. Die emotionale Belastung durch die Kindes-Entfernung beinträchtige sie psychisch sehr. Anlässlich der münd- lichen Hauptverhandlung hielt die Ehefrau unter Verweis auf die genannte Bestäti- gung fest, nicht mehr als 50% arbeiten zu können (act. H.2, S. 6). Der Ehemann bringt vor, das eingereichte Attest stelle ein Gefälligkeitsattest ohne Beweiswert dar. Es stelle auf Allgemeinplätze ab, sei weder substantiiert noch umfassend und nenne keine durchgeführten allseitigen Untersuchungen, sondern halte ohne detaillierte Erklärung fest, dass eine Arbeitsunfähigkeit bestehe. Es sei ausserdem nicht glaub- haft, dass die zwei Jahre zurückliegende, auf Wunsch der Ehefrau erfolgte Tren- nung nun zu einer Arbeitsunfähigkeit geführt habe. Sodann sei die Ehefrau bis Ende 2024 in einem Pensum von 58.7% und mithin deutlich mehr als zu 50% er- werbstätig gewesen. Auch die von der P._____ vorgenommene Reduktion ihres Ar- beitspensums per 1. Januar 2025 sei nicht aus gesundheitlichen Gründen erfolgt. Zudem mache die Ehefrau nicht geltend, einen IV-Antrag eingereicht zu haben, was sie jedoch hätte tun müssen, um ihren Unterhaltspflichten nachzukommen (act. H.3, III.37 ff.; vgl. act. A.37, Rz. 1 ff.). Der Kindesvertreterin zufolge genügen das einge- reichte Arztzeugnis und die E-Mail der Arbeitgeberin der Ehefrau nicht, um deren teilweise Arbeitsunfähigkeit zu beweisen (act. H.4, S. 4).</w:t>
      </w:r>
    </w:p>
    <w:p>
      <w:r>
        <w:rPr>
          <w:b/>
        </w:rPr>
        <w:t>E. 7.3.6</w:t>
      </w:r>
    </w:p>
    <w:p>
      <w:r>
        <w:t>Mit dem Ehemann nicht nachvollziehbar erscheint zunächst, weshalb das vom 17. März 2025 datierende Attest erst kurz vor der Hauptverhandlung vom 7. Mai 2025 eingereicht wurde. In dieser Hinsicht stellt sich die Frage der Zulässig- keit dieses Novums, dessen Vorbringen nicht als unverzüglich im Sinne von Art. 317 Abs. 1 lit. a ZPO erachtet werden kann. Da eine allfällige 50%-ige Arbeitsunfähigkeit der Ehefrau grundsätzlich auch mit Blick auf den Kindesunterhalt von Relevanz ist, ist die Arztbestätigung vorliegend trotz deren verspäteten Einreichens als Novum zuzulassen. Die eingereichte Bestätigung vermag aber ohnehin keine einge- schränkte Arbeitsfähigkeit der Ehefrau zu belegen. Rechtsprechungsgemäss kann eine ärztliche Bescheinigung unter Umständen ausreichen, um eine dauerhafte Ar- beitsunfähigkeit glaubhaft zu machen. Entscheidend für den Beweiswert eines Arzt- berichts ist weder seine Herkunft noch seine Bezeichnung, sondern sein Inhalt. Die medizinische Erhebung muss namentlich den Kriterien der Vollständigkeit, Nach-</w:t>
      </w:r>
    </w:p>
    <w:p>
      <w:r>
        <w:t>40 / 68 vollziehbarkeit und Schlüssigkeit genügen. Wichtig ist insbesondere, dass die Be- schreibung der medizinischen Zusammenhänge und der medizinischen Situation klar ist und die ärztlichen Schlussfolgerungen begründet sind. Einem Arztzeugnis, das ohne weitere Erklärungen auf das Bestehen einer Arbeitsunfähigkeit hinweist, kommt somit keine grosse Beweiskraft zu (BGE 136 III 161 E. 3.4.2; Urteile des Bundesgerichts 5A_147/2023 vom 3. Juli 2023 E. 4.2, 5A_584/2022 vom 18. Ja- nuar 2023 E. 3.1.2, je m.w.H.). Das vorliegende Attest von Dr. med. Q._____ ist nicht ausreichend, um die behauptete, durch den Ehemann bestrittene Arbeitsun- fähigkeit der Ehefrau im Umfang von 50% glaubhabt zu machen. Das als "Bestäti- gung" betitelte Attest ist allgemein und knapp gehalten und die Formulierung fällt relativ vage aus. Es fehlen sowohl eine eigentliche Anamnese als auch eine kon- krete medizinische Diagnose. Das Attest enthält keine substantiierte, nachvollzieh- bare und schlüssige Umschreibung einer medizinischen Situation, welche eine 50%-ige Arbeitsunfähigkeit der Ehefrau zu begründen vermöchte. Aus dem Attest erschliesst sich auch nicht, weshalb die bereits im Juni 2023 erfolgte Trennung so- wie der seit Ende November 2023 nicht mehr stattfindende Kontakt zu den Kindern – dass diese Umstände eine erhebliche psychische Belastung bewirken können, wird nicht in Frage gestellt – (erst) ab August 2024 zu einer Einschränkung der Ar- beitsfähigkeit geführt haben sollen (vgl. auch act. B.4 [162]). Sodann finden sich auch keinerlei Angaben zur mutmasslichen Dauer der Arbeitsunfähigkeit sowie dazu, ob und gegebenenfalls welche Behandlungsmassnahmen zur Wiederherstel- lung der Arbeitsfähigkeit ergriffen wurden. Die durch die Ehefrau behauptete Ar- beitsunfähigkeit im Umfang von 50% erscheint mit dem Ehemann auch deshalb als nicht glaubhaft, weil aus der E-Mail der P._____ (act. C.1.22) sowie den Lohnab- rechnungen für das Jahr 2024 (act. C.1.23) hervorgeht, dass die Ehefrau bis zum 31. Dezember 2024, mithin rund vier Monate nach Beginn der Behandlung bei Dr. med. Q._____ am 29. August 2024, weiterhin im bisherigen Arbeitspensum von 58.7% (zuzüglich einiger Stunden im Stundenlohn) tätig war. Die Reduktion des Ar- beitspensums per 1. Januar 2025 erfolgte, soweit ersichtlich, einzig aus betriebli- chen Gründen. Seit dem genannten Zeitpunkt ist die Ehefrau in einem Pensum von 53% (sowie zusätzlich während einzelner Stunden im Stundenlohn), mithin immer noch zu mehr als 50%, arbeitstätig (vgl. zum Ganzen auch act. H.2, S. 7). Insgesamt ist, entgegen der eingereichten Bestätigung, für sämtliche Phasen von einer vollständigen Arbeitsfähigkeit der Ehefrau auszugehen.</w:t>
      </w:r>
    </w:p>
    <w:p>
      <w:r>
        <w:rPr>
          <w:b/>
        </w:rPr>
        <w:t>E. 7.3.7</w:t>
      </w:r>
    </w:p>
    <w:p>
      <w:r>
        <w:t>Mit Eingabe vom 5. Mai 2025 (act. A.36) reichte die Ehefrau eine E-Mail- Bestätigung der P._____ vom 31. Oktober 2024 (act. C.1.22) betreffend eine durch diese vorgenommene Reduktion des Beschäftigungsgrads der Ehefrau von zuvor 58.7% auf neu 53% per 1. Januar 2025 ein. Die Reduktion wird damit begründet,</w:t>
      </w:r>
    </w:p>
    <w:p>
      <w:r>
        <w:t>41 / 68 dass eine neue Flächenberechnung für die Reinigung der Räumlichkeiten gemacht worden sei und diese ab 1. Januar 2025 als Grundlage für die Stunden diene, die dafür aufgewendet werden dürften. Die Lohnabrechnungen für die Monate Januar bis April 2025 (act. C.1.23) weisen denn auch einen tieferen Grundlohn (brutto CHF 2'449.90 [Januar bis März 2025] respektive CHF 2'468.25 [April 2025]) als noch im Vorjahr aus. Da die Ehefrau in der Phase 2 ohnehin bzw. auch bei Anrech- nung eines Pensums von 58.7% nicht leistungsfähig ist (vgl. nachfolgend E. 7.8.3 f.), hat die geltend gemachte Pensumsreduktion auf 53% keine Auswirkung auf den Kindesunterhalt, sondern lediglich auf die Höhe des Ehegattenunterhalts. Dementsprechend kommt die erwähnte Interdependenz zwischen Kindes- und Ehe- gattenunterhalt nicht zum Tragen und gelangt mithin das strenge Novenrecht gemäss Art. 317 Abs. 1 ZPO zur Anwendung (vgl. E. 1.6). Die Bestätigung der P._____ datiert vom 31. Oktober 2024 und wurde erst im Mai 2025 eingereicht, wo- mit das Novum der Pensumsreduktion nicht unverzüglich, sondern klar verspätet vorgebracht wurde und folglich im vorliegenden Verfahren nicht zulässig ist. Abge- sehen davon könnte die Pensumsreduktion auch aus materiell-rechtlichen Gründen nicht berücksichtigt werden. So muss die – zwar von der Arbeitgeberin ausgehende – Reduktion des Arbeitspensums der Ehefrau als freiwillig erachtet werden, zumal diese von ihr akzeptiert wurde (vgl. REHBINDER/STÖCKLI, in: Hausheer/Walter [Hrsg.], Berner Kommentar, Der Arbeitsvertrag, Art. 331-355 und Art. 361-362 OR, 2. Aufl. 2014, N. 2a). Die Ehefrau bringt denn auch nicht vor, auf einer Beibehaltung ihres bisherigen Pensums (allenfalls unter Übernahme der Reinigung von zusätzli- chen Räumlichkeiten) bestanden zu haben oder sich alternativ um eine andere oder ergänzende Arbeitsstelle bemüht zu haben, obschon ihr bekannt war, dass ihr im Rahmen des vorinstanzlichen Eheschutzverfahrens ein Pensum von 58.7% bzw. rund 60% angerechnet wurde. Aufgrund der freiwilligen Pensumsreduktion wäre mithin auch für den Fall der Zulässigkeit des vorgebrachten Novums weiterhin vom bisherigen Arbeitspensum der Ehefrau auszugehen bzw. ihr rückwirkend ein entsprechendes hypothetisches Einkommen anzurechnen gewesen (vgl. Urteil des Bundesgerichts 5A_373/2018 vom 8. April 2019 E. 4.3.2).</w:t>
      </w:r>
    </w:p>
    <w:p>
      <w:r>
        <w:rPr>
          <w:b/>
        </w:rPr>
        <w:t>E. 7.3.8</w:t>
      </w:r>
    </w:p>
    <w:p>
      <w:r>
        <w:t>Damit ist für die Zeit vom 22. November 2023 bis zum 31. Dezember 2025 (Phase 2) von einem Arbeitspensum der Ehefrau von 58.7% auszugehen. Bis Ende Dezember 2023 und somit für rund einen Monat ist das vorstehend ermittelte mo- natliche Einkommen für das Jahr 2023 von rund CHF 2'575.00 zugrunde zu legen (vgl. E. 7.3.3). Für die Zeitspanne von Januar 2024 bis April 2025 liegen sämtliche Lohnabrechnungen der Ehefrau mit Ausnahme des Monats August 2024 vor (act. B.88; act. C.1.23). Auf diese kann vorliegend grundsätzlich abgestellt werden, wobei nach dem Gesagten die Pensumsreduktion bzw. die entsprechende Einkom-</w:t>
      </w:r>
    </w:p>
    <w:p>
      <w:r>
        <w:t>42 / 68 mensminderung per 1. Januar 2025 nicht zu berücksichtigen ist. Für den Monat Au- gust 2024 wird von dem seit April 2024 netto ausbezahlten Grundlohn von CHF 2'604.05 ausgegangen. Im Oktober 2024 wurde eine "Tüchlientschädigung" von ausnahmsweise nur CHF 20.00 ausbezahlt, im Januar 2025 eine solche von CHF 60.00; vorliegend wird in beiden Monaten mit der üblichen Entschädigung von CHF 40.00 gerechnet. Ab April 2025 ist die (geringe) erfolgte Lohnerhöhung zu be- achten. Sodann wird die Ehefrau gemäss eigener Aussage auch künftig Ferienver- tretungen bei der P._____ übernehmen und Einsätze im Stundenlohn leisten (vgl. act. H.2, S. 8). Schätzungsweise werden für das Jahr 2025 Einsätze in dem- selben Umfang wie im Jahr 2024, mithin von total 39.5 Stunden pro Jahr, angenom- men und der entsprechende Stundenlohn (inkl. Anteil am 13. Monatslohn) sowie die ausbezahlte Kilometerentschädigung – es wurde nicht geltend gemacht und ist nicht ersichtlich, inwiefern damit effektive Auslagen ersetzt würden – als Einkommen der Ehefrau berücksichtigt. Ferner werden der Ehefrau auch weiterhin eine "Tüchlient- schädigung" von monatlich brutto CHF 40.00 sowie die freiwillige Familienzulage der P._____ in Höhe von CHF 250.00 monatlich angerechnet. Letztere wird, der Einfachheit halber, analog zu Phase 1 auch in Phase 2 als Einkommen der Ehefrau und nicht als solches der Kinder berücksichtigt (vgl. vorstehend E. 7.3.3). Sollte der Ehefrau künftig – mangels Leistung von Unterhaltsbeiträgen an die sich in der allei- nigen Obhut des Ehemannes befindenden Kinder, für deren Unterhalt dieser alleine aufkommt – keine freiwillige Familienzulage mehr ausbezahlt werden (vgl. act. F.4 [161], E. 4.2), so wäre dieser Umstand im Rahmen eines Abände- rungsverfahrens geltend zu machen. Entgegen dem Ehemann (act. A.37, Rz. 14; act. H.3, III.44) ist der Ehefrau kein zusätzlicher 13. Monatslohn anzurechnen, zu- mal dieser in ihrem Jahresgehalt bereits enthalten ist (vgl. RG-act. II/2/4). Für die Phase 2 (22. November 2023 bis 31. Dezember 2025) resultiert ein Nettolohn von durchschnittlich rund CHF 2'710.00 pro Monat (inkl. Anteil 13. Monatslohn, Anteil Einsätze im Stundenlohn und Kilometerentschädigung, "Tüchlientschädigung" und freiwillige Familienzulage P._____).</w:t>
      </w:r>
    </w:p>
    <w:p>
      <w:r>
        <w:rPr>
          <w:b/>
        </w:rPr>
        <w:t>E. 7.3.9</w:t>
      </w:r>
    </w:p>
    <w:p>
      <w:r>
        <w:t>Zu befinden ist noch über die Frage der Anrechnung eines (hypothetischen) Einkommens der Ehefrau für ein Vollzeitpensum. Der Ehemann will der Ehefrau ab dem Datum der mündlichen Hauptverhandlung vom 7. Mai 2025 ein monatliches Nettoeinkommen von total CHF 4'660.00 (inkl. Anteil 13. Monatslohn, Tüchleinen- tschädigung und freiwillige Familienzulage P._____) für ein 100%-Pensum anrech- nen. Die künftige Obhutsregelung und damit ihre Pflicht zur Aufnahme eines Voll- zeitpensums hätten der Ehefrau spätestens seit der Verfügung des ehemaligen Kantonsgerichts von Graubünden vom 16. April 2024 bewusst sein müssen. Den- noch gehe sie weiterhin keiner vollen Erwerbstätigkeit nach, belege keine entspre-</w:t>
      </w:r>
    </w:p>
    <w:p>
      <w:r>
        <w:t>43 / 68 chenden Suchbemühungen und behaupte und beweise auch keine Tatsachen, die einer Ausdehnung ihres Pensums entgegenstehen würden. Die Übergangsfrist für die Anrechnung des hypothetischen Einkommens habe im Zeitpunkt zu laufen be- gonnen, in welchem die Ehefrau Kenntnis ihrer Erwerbspflicht gehabt habe, und sei mittlerweile bereits abgelaufen (act. A.1 [161], II.C.106 S. 68 f.; act. A.37, Rz. 14; act. H.3, III.33 ff.).</w:t>
      </w:r>
    </w:p>
    <w:p>
      <w:r>
        <w:rPr>
          <w:b/>
        </w:rPr>
        <w:t>E. 7.3.10</w:t>
      </w:r>
    </w:p>
    <w:p>
      <w:r>
        <w:t>Selbst wenn mit der Wiederaufnahme des gemeinsamen Haushalts nicht mehr ernsthaft gerechnet werden kann, bildet Art. 163 ZGB die Grundlage der ge- genseitigen Unterhaltspflicht der Ehegatten im Rahmen gerichtlicher Massnahmen zum Schutz der ehelichen Gemeinschaft (BGE 140 III 337 E. 4.2.1). Die Höhe des Unterhaltsbeitrages richtet sich nach den Bedürfnissen der Ehegatten und nach den persönlichen Umständen, das heisst nach der Lebensstellung und Leistungsfähig- keit (Art. 163 Abs. 3 ZGB). Auch im Eheschutzverfahren setzt der Anspruch eines Ehegatten auf Leistung eines Unterhaltsbeitrags durch den anderen – ausserhalb einer Überschussverteilung – folglich voraus, dass der unterhaltsbeanspruchende Ehegatte nicht in der Lage ist, seinen Bedarf aus eigenen Mitteln (namentlich aus Einkommen) zu decken (zum Ganzen Urteil des Bundesgerichts 5A_239/2017 vom</w:t>
      </w:r>
    </w:p>
    <w:p>
      <w:r>
        <w:rPr>
          <w:b/>
        </w:rPr>
        <w:t>E. 7.3.11</w:t>
      </w:r>
    </w:p>
    <w:p>
      <w:r>
        <w:t>Die Ehefrau ist mit dem aktuell erzielten bzw. ihr für ein Pensum von 58.7% angerechneten Einkommen nicht in der Lage, ihren eigenen Bedarf zu decken (vgl. nachfolgend E. 7.8.3 f.). Da nach Ablauf der Trennungsfrist im Juni 2025 das Scheidungsverfahren eingeleitet worden sein dürfte (vgl. act. H.2, insb. S. 7), kann nicht mehr ernsthaft mit einer Wiederaufnahme des gemeinsamen Haushaltes ge- rechnet werden. Dementsprechend gelangt bereits im vorliegenden Eheschutzver- fahren der Grundsatz der Eigenversorgung zur Anwendung und ist die Ehefrau demnach grundsätzlich verpflichtet, für ihren gebührenden Unterhalt selbst aufzu- kommen. Die Ausdehnung ihrer aktuellen Arbeitstätigkeit auf ein Vollzeitpensum er- scheint ihr zumutbar. Aktuell und bis auf Weiteres kommen ihr keine Betreuungs- aufgaben zu. Nach dem Gesagten ist sodann nicht glaubhaft, dass sie aufgrund der psychischen bzw. emotionalen Belastung durch den Trennungsprozess und den fehlenden Kontakt mit den Kindern teilweise arbeitsunfähig sein soll (vgl. vorstehend E. 7.3.6). Weitere Umstände, die einer Ausdehnung auf ein Vollzeitpensum entge- genstehen würden, bringt die Ehefrau nicht vor (vgl. act H.2, S. 6) und solche sind auch nicht ersichtlich. Die Ausdehnung respektive Ergänzung ihrer aktuellen Ar- beitstätigkeit als Reinigungsmitarbeiterin erscheint ferner auch als möglich. Vorstell- bar ist einerseits, dass die Ehefrau ihr Pensum bei der P._____ – sei es in O.4._____ oder an einem anderen Standort – erhöhen könnte. Entgegen ihren Vor- bringen anlässlich der Hauptverhandlung (act. H.2, S. 6) kann aus der E-Mail vom 31. Oktober 2024 betreffend Reduktion ihres bisherigen Beschäftigungsgrades kei- neswegs geschlossen werden, dass eine Pensumserhöhung bei der P._____ nicht möglich ist. Vielmehr wurde lediglich festgehalten, dass für die Reinigung der aktuell durch die Ehefrau gereinigten Räumlichkeiten aufgrund einer neuen Flächenbe- rechnung künftig weniger Stunden aufgewendet werden dürften. Damit ist aber nicht gesagt, dass die Ehefrau nicht die Reinigung weiterer Räumlichkeiten der P._____ übernehmen und so ihr Pensum aufstocken könnte. Im Übrigen darf davon ausge- gangen werden, dass sie als qualifizierte Reinigungsfachkraft auch bei einem an- deren Arbeitgeber im Raum O.1._____ eine (alternative oder ergänzende) Anstel- lung finden dürfte. Der Ehefrau ist folglich ein Einkommen für eine Vollzeitstelle an- zurechnen. Hierbei kann im Grundsatz auf das für die Phase 2 ermittelte Einkom- men bei der P._____ (vgl. E. 7.3.8) abgestellt und dieses auf ein 100%-Pensum hochgerechnet werden, zumal anzunehmen ist, dass die Ehefrau auch bei einer allfälligen anderen (zusätzlichen oder alternativen) Stelle im Reinigungssektor einen</w:t>
      </w:r>
    </w:p>
    <w:p>
      <w:r>
        <w:t>45 / 68 vergleichbaren Lohn erzielen würde. Zu berücksichtigen ist, dass die Ehefrau bei Leistung eines Vollzeitpensums keine Ferienvertretungen mehr übernehmen wird. Bei einem Vollpensum ergibt sich ein anrechenbares monatliches Nettoeinkommen von rund CHF 4'155.00 (inkl. Anteil 13. Monatslohn, "Tüchlientschädigung" und frei- willige Familienzulage P._____).</w:t>
      </w:r>
    </w:p>
    <w:p>
      <w:r>
        <w:rPr>
          <w:b/>
        </w:rPr>
        <w:t>E. 7.3.12</w:t>
      </w:r>
    </w:p>
    <w:p>
      <w:r>
        <w:t>Wird die Pflicht zur Aufnahme oder Ausweitung einer Erwerbstätigkeit be- jaht und von der betreffenden Person durch die Anrechnung eines hypothetischen Einkommens eine Umstellung ihrer Lebensverhältnisse verlangt, ist ihr hinreichend Zeit zu lassen, die rechtlichen Vorgaben in die Tat umzusetzen. Die Dauer der zu gewährenden Übergangsfrist bestimmt sich unter Berücksichtigung sämtlicher Um- stände des Einzelfalls (namentlich Ehedauer, allfällige Kinderbetreuungspflichten, Grad der verlangten Wiederaufnahme oder Ausdehnung der Erwerbstätigkeit sowie finanzieller Spielraum), wobei die Übergangsfrist nach Möglichkeit und gerade bei guten finanziellen Verhältnissen durchaus grosszügig ausfallen kann und soll (BGE 144 III 481 E. 4.6; Urteile des Bundesgerichts 5A_933/2022 vom 25. Okto- ber 2023 E. 5.3.3.3, 5A_569/2021 vom 17. Juni 2022 E. 2.1.3.2, je m.w.H.; vgl. BGE 147 III 308 E. 5.4). In der Regel ist eine Übergangsfrist von drei bis sechs Monaten zu gewähren. Bei einer lebensprägenden Ehe mit klassischer Rollentei- lung und bei Umständen, welche die Wiedereingliederung erschweren, kann sich auch eine Übergangsfrist von bis zu einem Jahr als angemessen erweisen. Die Übergangsfrist beginnt – die ausnahmsweise rückwirkende Anrechnung eines hy- pothetischen Einkommens vorbehalten (vgl. dazu vorstehend E. 7.3.4) – frühestens mit ihrer erstmaligen gerichtlichen Eröffnung zu laufen (Urteile des Kantonsgerichts von Graubünden ZK1 20 75 vom 25. Juli 2022 E. 4.10.1, ZK1 18 164 vom 20. Ok- tober 2020 E. 4.2). Eine zeitliche Limitierung des zur Erreichung des gebührenden Unterhaltes notwendigen Unterhaltsbeitrages ist dem ehelichen Unterhaltsrecht fremd. Solange das Eheband besteht (und damit insbesondere im Eheschutzver- fahren), kommt der Art. 163 ZGB zugrunde liegende Gleichbehandlungsgedanke zum Tragen, gemäss welchem (bei gegebenen finanziellen Mitteln) beide Ehegat- ten in gleicher Weise Anspruch auf die Fortsetzung des gemeinsam gelebten Stan- dards haben; unterhaltsbegrenzend wirkt hier einzig eine tatsächliche oder hypo- thetische Eigenversorgung (BGE 148 III 358 E. 5; Urteile des Bundesgerichts 5A_144/2023 vom 26. Mai 2023 E. 5.2, 5A_850/2020 vom 4. Juli 2022 E. 3, je m.w.H.).</w:t>
      </w:r>
    </w:p>
    <w:p>
      <w:r>
        <w:rPr>
          <w:b/>
        </w:rPr>
        <w:t>E. 7.3.13</w:t>
      </w:r>
    </w:p>
    <w:p>
      <w:r>
        <w:t>Vorliegend ist der Ehefrau eine den Umständen angemessene Übergangs- frist zur Aufstockung ihres Pensums auf ein Vollzeitpensum zu gewähren. Von einer umgehenden oder gar rückwirkenden Anrechnung eines hypothetischen Einkom-</w:t>
      </w:r>
    </w:p>
    <w:p>
      <w:r>
        <w:t>46 / 68 mens für ein Vollzeitpensum ist abzusehen (vgl. bereits E. 7.3.4). Dies gilt insbe- sondere auch angesichts des Umstands, dass es sich beim Wechsel der Kinder von der Obhut der Mutter in jene des Vaters im November 2023 zunächst (explizit) noch um eine Notfalllösung handelte (vgl. act. B.25 [161]), welche alsdann vorläufig wei- tergeführt wurde (vgl. insb. act. F.1, Dispositivziff. 1; vgl. auch act. A.14, II.B.1 ad 21 u. II.B.3). Mittlerweile ist nun aber absehbar, dass dem Vater bis auf Weiteres die alleinige Obhut über die Kinder zukommen wird, was auch der Ehefrau spätestens seit der Kindesanhörung vom 19. März 2025 bewusst sein musste und von ihr in- zwischen auch anerkannt wird (vgl. insb. act. H.2, S. 5 f.). Seit der Hauptverhand- lung vom 7. Mai 2025 hat die Ehefrau auch Kenntnis der aktuellen Anträge des Ehe- mannes sowie von dessen Bestreitung der von ihr behaupteten teilweisen Arbeits- unfähigkeit. Sie muss mithin bereits seit einigen Monaten mit einer Verpflichtung zur Ausdehnung ihres Arbeitspensums rechnen. Eine Erhöhung ihres Pensums bei der P._____ (gegebenenfalls auch an einem anderen Standort) oder die Aufnahme ei- ner zusätzlichen oder alternativen Tätigkeit als Reinigungsfachkraft im Raum O.1._____ dürfte kurz- bis mittelfristig ohne Weiteres möglich sein. Es gilt jedoch auch zu berücksichtigen, dass die Ehefrau während der mehr als zehn Jahre dau- ernden Ehe mit klassischer Rollenverteilung kaum erwerbstätig war und sie ihre Er- werbstätigkeit seit der Trennung bereits erheblich ausgedehnt hat, es sich vorlie- gend um die Festlegung von Ehegattenunterhalt im Rahmen eines Eheschutzver- fahrens handelt und günstige finanzielle Verhältnisse vorliegen. Vor diesem Hinter- grund ist der Ehefrau noch eine (grosszügige) Übergangsfrist bis zum 31. Dezem- ber 2025 zu gewähren. Ab Januar 2026 ist ihr das Einkommen für ein Vollzeitpen- sum anzurechnen.</w:t>
      </w:r>
    </w:p>
    <w:p>
      <w:r>
        <w:rPr>
          <w:b/>
        </w:rPr>
        <w:t>E. 7.4</w:t>
      </w:r>
    </w:p>
    <w:p>
      <w:r>
        <w:t>Bedarf des Ehemannes</w:t>
      </w:r>
    </w:p>
    <w:p>
      <w:r>
        <w:rPr>
          <w:b/>
        </w:rPr>
        <w:t>E. 7.4.1</w:t>
      </w:r>
    </w:p>
    <w:p>
      <w:r>
        <w:t>Angesichts der in der ersten Phase geltenden Betreuungsregelung, welche rechtlich als alternierende Obhut zu qualifizieren ist (vgl. dazu nachfolgend E. 7.6.1), ist es – entgegen der Ehefrau (vgl. act. A.3 [161], II.19) – gerechtfertigt, beim Ehe- mann auch in dieser Phase den Grundbetrag von CHF 1'350.00 zu berücksichtigen.</w:t>
      </w:r>
    </w:p>
    <w:p>
      <w:r>
        <w:rPr>
          <w:b/>
        </w:rPr>
        <w:t>E. 7.4.2</w:t>
      </w:r>
    </w:p>
    <w:p>
      <w:r>
        <w:t>In Bezug auf seinen eigenen Bedarf beanstandet der Ehemann einzig, dass die Vorinstanz die Kosten für die Miete eines Lagers bzw. Hobbyraums sowie eines Abstellraums an der _____strasse in Höhe von insgesamt CHF 170.00 zwar bei der Ermittlung des ehelichen Standards, nicht aber in der Unterhaltsberechnung berücksichtigt habe, obschon diese Kosten weiterhin anfallen würden. Entgegen der Vorinstanz würden die beiden Räume nicht überflüssig, weil die Ehefrau nun in einer eigenen Wohnung lebe (vgl. act. A.1 [161], II.C.106 S. 66). Auch wenn mit der Vor- instanz (vgl. act. B.1 [161], E. 3.3.3.1 S. 26) anzumerken ist, dass der Ehemann</w:t>
      </w:r>
    </w:p>
    <w:p>
      <w:r>
        <w:t>47 / 68 bereits über einen Abstell- bzw. Disporaum verfügt (vgl. RG-act. IlI/1/40), und des- halb nicht ohne Weiteres ersichtlich ist, weshalb zwei weitere Räume für die Aufbe- wahrung von Sportutensilien und Mobiliar bzw. Inventar benötigt werden, können ihm die geltend gemachten Kosten von CHF 170.00 (analog zur Ermittlung des ehe- lichen Standards) im Bedarf angerechnet werden. Dies insbesondere auch deshalb, weil der Bedarf des Ehemannes vorliegend für die Festsetzung der Höhe des Ehe- gattenunterhalts ohnehin nicht massgebend ist (vgl. dazu nachfolgend E. 7.8.2 ff.).</w:t>
      </w:r>
    </w:p>
    <w:p>
      <w:r>
        <w:rPr>
          <w:b/>
        </w:rPr>
        <w:t>E. 7.4.3</w:t>
      </w:r>
    </w:p>
    <w:p>
      <w:r>
        <w:t>Obschon bei Steuerberechnungen im Unterhaltsrecht immer gewisse Pau- schalisierungen und Schätzungen vorgenommen werden und vom Gericht keine ex- akte Berechnung der Steuerlast verlangt werden kann (vgl. Urteil des Kantonsge- richts von Graubünden ZK1 23 91 vom 13. Mai 2024 E. 4.3.3.3 m.w.H.), hat vorlie- gend eine Anpassung der Steuerberechnung an die geänderten Unterhaltsbeiträge zu erfolgen. Auch wenn für die Bestimmung des anwendbaren Steuertarifs und die Gewährung des Kinderabzugs sowie des erhöhten Versicherungsprämienabzugs grundsätzlich die Verhältnisse am Ende der Steuerperiode als massgebend zu er- achten sind (vgl. Art. 35 Abs. 2 DBG; Art. 38 Abs. 2 u. Art. 39 Abs. 5 StG [BR 720.000]) und dem Vater seit dem 22. November 2023 die alleinige Obhut über die Kinder zukommt, wird im Rahmen der vorliegenden Unterhaltsberechnung da- von ausgegangen, dass die Ehefrau im Jahr 2023 noch vom Verheiratetentarif und den erwähnten (erhöhten) Abzügen profitieren konnte, zumal sie den Barunterhalt und die Kinderzulagen für die Zeit von Juni bis Ende November 2023 zu versteuern hatte, in welcher ihr die Obhut zukam, während der Ehemann bereits einen entspre- chenden Abzug geltend machen konnte, der nicht mit den erwähnten Vergünstigun- gen kumuliert werden kann (vgl. Urteil des Bundesgerichts 9C_159/2024 vom 25. Juli 2024 E. 4.2). Ab Phase 2 ist die alleinige Obhut des Vaters zu berücksichti- gen. Beim Ehemann ergibt sich – unter Zugrundelegung des ihm angerechneten Einkommens, der Kinderzulagen, der Unterhaltsbeiträge gemäss vorliegendem Ent- scheid (vgl. nachfolgend E. 7.8.2 ff.), der weiteren Abzüge (Pauschalabzug, Bei- träge Säule 3a, Versicherungsprämien, Vermögensverwaltungskosten, freiwillige Zuwendungen und Kinderabzug [ab dem Jahr 2024]; vgl. dazu act. A.9, II.B.50 S. 27; RG-act. III/1/30; Praxisfestlegung betreffend Sozialabzüge der Steuerverwal- tung Graubünden vom 1. Dezember 2024) sowie eines steuerbaren Vermögens von rund CHF 676'000.00 (vgl. RG-act. III/1/30) – unter Verwendung des Steuer- rechners für die Einkommens- und Vermögenssteuer der Steuerverwaltung des Kantons Graubünden (https://www.gr.ch/DE/institutionen/verwaltung/dfg/stv/be- rechnen/Seiten/einkommens_und_vermoegenssteuer.aspx [zuletzt besucht am</w:t>
      </w:r>
    </w:p>
    <w:p>
      <w:r>
        <w:rPr>
          <w:b/>
        </w:rPr>
        <w:t>E. 7.5</w:t>
      </w:r>
    </w:p>
    <w:p>
      <w:r>
        <w:t>Bedarf der Ehefrau</w:t>
      </w:r>
    </w:p>
    <w:p>
      <w:r>
        <w:rPr>
          <w:b/>
        </w:rPr>
        <w:t>E. 7.5.1</w:t>
      </w:r>
    </w:p>
    <w:p>
      <w:r>
        <w:t>Streitig sind einerseits die Wohnkosten der Ehefrau. Der Ehemann macht geltend, dass der Ehefrau aktuell nicht mehr der vollständige Mietzins von monatlich CHF 2'400.00 für die von ihr allein bewohnte, zu grosse Wohnung angerechnet wer- den könne, zumal sie keine Betreuungsaufgaben wahrzunehmen habe. Ab dem Da- tum der mündlichen Hauptverhandlung vom 7. Mai 2025 sei ein monatlicher Miet- zins von höchstens CHF 1'400.00 für eine 2- bis 2.5-Zimmerwohnung in ihrem Be- darf zu berücksichtigen (act. H.3, III.46). Grundsätzlich haben beide Ehegatten An- spruch auf eine ihren finanziellen Verhältnissen angepasste Wohnsituation. Wenn die effektiven Wohnkosten eines Ehegatten angesichts dessen wirtschaftlicher Ver- hältnisse und persönlicher Bedürfnisse sowie im Vergleich mit jenen des anderen Ehegatten als übersetzt erscheinen und die Miete einer günstigeren Wohnung oder die Vermietung eines Zimmers zumutbar ist, kann ein hypothetischer Mietzins an- gerechnet bzw. der übersetzte Mietzins auf ein ortsübliches Normalmass herabge- setzt werden, wobei für die Anpassung der Wohnverhältnisse respektive die Woh- nungssuche eine angemessene Übergangsfrist unter Berücksichtigung der offiziel- len Kündigungstermine einzuräumen ist (Urteil des Kantonsgerichts von Graubün- den ZK1 23 110 vom 17. Oktober 2024 E. 7.1.4 m.w.H.; Urteil des Obergerichts des Kantons Zürich LE150008 vom 26. Mai 2015 E. III.3.1 m.V.a. MAIER, Die konkrete Berechnung von Unterhaltsansprüchen im Familienrecht, dargestellt anhand der Praxis der Zürcher Gerichte seit Inkraftsetzung der neuen ZPO, in: FamPra.ch 2014, S. 322). Dem Ehemann ist beizupflichten, dass die Ehefrau für sich alleine – aktuell und bis auf Weiteres finden keine Übernachtungen der Kinder bei der Ehe- frau statt – keine 4.5-Zimmerwohnung (vgl. RG-act. II/1/2) benötigt, sondern ihr die Mietkosten für eine 2- bis 2.5-Zimmerwohnung anzurechnen sind. Dies erscheint auch deshalb als angemessen, weil der Ehemann mit den beiden Kindern in einer 4.5-Zimmerwohnung lebt, womit ihm ebenfalls 2.5 Zimmer zur Verfügung stehen. Der Ehemann reicht Annoncen für 2- und 2.5-Zimmerwohnungen in O.1._____ für CHF 1'400.00 bis CHF 1'490.00 ins Recht (act. B.127). Angesichts der günstigen finanziellen Verhältnisse und des ehelichen Standards erscheint ein Mietzins von rund CHF 1'600.00 als angemessen. Da aus den Wohnungsannoncen nicht hervor- geht, dass im angegebenen Mietzins die Nebenkosten bereits enthalten wären, sind ausserdem Nebenkosten von geschätzt CHF 200.00 zu berücksichtigen, womit sich Wohnkosten von total CHF 1'800.00 ergeben. Der Mietvertrag der Ehefrau ist</w:t>
      </w:r>
    </w:p>
    <w:p>
      <w:r>
        <w:t>49 / 68 frühestens auf den 30. Juni 2026 und nur per Ende März, Juni oder September kündbar (RG-act. II/1/2). Mit dem Ehemann (act. H.3, III.46) erscheint jedoch eine ausserterminliche Kündigung mit Stellung eines Nachmieters als zumutbar und möglich. Entgegen dem Ehemann ist der Ehefrau aber eine Frist zur Anpassung ihrer Wohnverhältnisse zu gewähren. Analog zur Frist für die Erweiterung ihres Ar- beitspensums (vgl. E. 7.3.13) ist der Ehefrau eine Übergangsfrist bis Ende Jahr ein- zuräumen. Damit sind der Ehefrau bis zum 31. Dezember 2025 monatliche Wohn- kosten von CHF 2'400.00 und danach solche von CHF 1'800.00 anzurechnen.</w:t>
      </w:r>
    </w:p>
    <w:p>
      <w:r>
        <w:rPr>
          <w:b/>
        </w:rPr>
        <w:t>E. 7.5.2</w:t>
      </w:r>
    </w:p>
    <w:p>
      <w:r>
        <w:t>Sodann wendet sich der Ehemann gegen die vorinstanzlich berücksichtig- ten Kosten für einen Parkplatz von monatlich CHF 130.00 sowie die Arbeitswegkos- ten in Höhe von CHF 350.00 (vgl. act. B.1 [161], E. 3.3.3.2 S. 27 u. E. 3.5.1 f.). Er bringt vor, dass dem Fahrzeug der Ehefrau kein Kompetenzcharakter zukomme, weshalb ihr lediglich die Abonnements-Kosten für den Transreno von monatlich CHF 144.00 anzurechnen seien (act. A.1 [161], II.C.106 S. 65 f.). Mit dem Ehemann und entgegen der Vorinstanz ist festzuhalten, dass das Fahrzeug der Ehefrau auch in der ersten Phase, in welcher sie noch mehrheitlich die Betreuung der Kinder über- nahm, kein Kompetenzstück darstellte. Wie bereits die Vorinstanz ausführte, ist bzw. war die Ehefrau zu rund 60% arbeitstätig und kann sie sich ihre Arbeitszeiten gemäss eigener Aussage flexibel einteilen (vgl. RG-act. XI/2/2.1, Frage 6). Der Ehe- frau war es zumutbar, ihre Arbeitszeiten unter Berücksichtigung der ihr bekannten Schulzeiten der Kinder und der verfügbaren Verkehrsverbindungen – mit den öf- fentlichen Verkehrsmitteln beläuft sich der Arbeitsweg der Ehefrau auf rund eine halbe Stunde, wobei regelmässige Verbindungen bestehen – so zu legen, dass sie die Betreuung der Kinder auch ohne Verwendung eines Privatfahrzeugs gewähr- leisten konnte. Entsprechend sind im Bedarf der Ehefrau monatliche Abonnements- kosten von CHF 144.00 (vgl. RG-act. III/1/61) und keine Kosten für einen Parkplatz zu berücksichtigen.</w:t>
      </w:r>
    </w:p>
    <w:p>
      <w:r>
        <w:rPr>
          <w:b/>
        </w:rPr>
        <w:t>E. 7.5.3</w:t>
      </w:r>
    </w:p>
    <w:p>
      <w:r>
        <w:t>In seiner Berufung (act. A.1 [161], II.C.106 S. 66) rügte der Ehemann zunächst noch, dass die Vorinstanz im Bedarf der Ehefrau Gesundheitskosten von CHF 200.00 berücksichtigte (act. B.1 [161], E. 3.3.3.2 S. 27 u. E. 3.5.1 f.). Die Er- mittlung bzw. Prognose der künftigen Gesundheitskosten der Ehefrau durch die Vorinstanz gestützt auf die im Recht liegenden Steuererklärungen der letzten Jahre (RG-act. III/1/21, III/1/24, III/1/27 u. III/1/30) ist nicht zu beanstanden. Zuletzt aner- kannte denn auch der Ehemann Gesundheitskosten in diesem Umfang (act. H.3, III.27, III.30 u. III.49). Damit sind der Ehefrau monatliche Gesundheitskosten von CHF 200.00 anzurechnen.</w:t>
      </w:r>
    </w:p>
    <w:p>
      <w:r>
        <w:t>50 / 68</w:t>
      </w:r>
    </w:p>
    <w:p>
      <w:r>
        <w:rPr>
          <w:b/>
        </w:rPr>
        <w:t>E. 7.5.4</w:t>
      </w:r>
    </w:p>
    <w:p>
      <w:r>
        <w:t>Die Vorinstanz berücksichtigte seitens der Ehefrau zusätzlich zu der bei bei- den Ehegatten eingesetzten Versicherungspauschale von CHF 40.00 einen monat- lichen Anteil an der Risikoversicherung bei der Mobiliar von CHF 25.00 und errech- nete monatliche Versicherungskosten von total CHF 75.00 (act. B.1 [161], E. 3.3.3.2 m.V.a. RG-act. III/1/30 u. E. 3.5.1 f.). Von Amtes wegen ist im Bedarf der Ehefrau der korrekte Gesamtbetrag von CHF 65.00 (CHF 40.00 plus CHF 25.00) einzuset- zen.</w:t>
      </w:r>
    </w:p>
    <w:p>
      <w:r>
        <w:rPr>
          <w:b/>
        </w:rPr>
        <w:t>E. 7.5.5</w:t>
      </w:r>
    </w:p>
    <w:p>
      <w:r>
        <w:t>Der Ehemann stellt sich (neu) auf den Standpunkt, gesamthaft eine deutlich überobligatorische Leistung zu erbringen, zumal er zu 100% erwerbstätig sei, die Kinderbetreuung alleine innehabe und bis dato zudem für den gesamten Barunter- halt der Kinder aufgekommen sei. Dies sei nicht nur im Rahmen der Überschuss- verteilung zu berücksichtigen, sondern der Ehefrau sei deshalb auch keine VVG- Krankenversicherungsprämie (zulasten des Barunterhaltes der Kinder) anzurech- nen (act. H.3, III.47 f.). Der Argumentation des Ehemannes kann nicht gefolgt wer- den. Soweit es die zur Verfügung stehenden finanziellen Mittel zulassen, ist der gebührende Unterhalt aller Familienmitglieder zwingend auf das sogenannt famili- enrechtliche Existenzminimum zu erweitern, auf welches diesfalls Anspruch be- steht. Bei gehobeneren Verhältnissen können namentlich auch über die obligatori- sche Grundversicherung hinausgehende Krankenkassenprämien berücksichtigt werden (BGE 147 III 265 E. 7.2 m.w.H.). Soweit der Ehemann sich an dieser Stelle auf seine überobligatorische Leistung bezieht, ist darauf hinzuweisen, dass den Be- sonderheiten des Einzelfalles im Sinne einer Bündelung der Ermessensbetätigung nicht bereits auf der Stufe der Einkommens- und Bedarfsermittlung, sondern viel- mehr erst bei der Überschussverteilung Rechnung zu tragen ist (BGE 147 III 265 E 7.1; BÜCHLER/RAVEANE, in: Fankhauser [Hrsg.], FamKomm Scheidung, Band I: ZGB, 4. Aufl. 2022, Art. 125 N. 105). Damit sind der Ehefrau in sämtlichen Phasen, also auch nach dem Wechsel der Kinder in die Obhut des Ehemannes, monatliche Prämien für die VVG-Zusatzversicherung in Höhe von CHF 134.00 (vgl. RG-act. II/2/9) anzurechnen.</w:t>
      </w:r>
    </w:p>
    <w:p>
      <w:r>
        <w:rPr>
          <w:b/>
        </w:rPr>
        <w:t>E. 7.5.6</w:t>
      </w:r>
    </w:p>
    <w:p>
      <w:r>
        <w:t>Auch für die Ehefrau hat – unter Zugrundelegung des ihr angerechneten Einkommens, der Unterhaltsbeiträge gemäss vorliegendem Entscheid (vgl. nachfol- gend E. 7.8.2 ff.) und der geschätzten Abzüge (Pauschalabzug, Versicherungsprä- mien, freiwillige Zuwendungen sowie Kinderabzug [im Jahr 2023]; vgl. dazu RG-act. III/1/30; Praxisfestlegung betreffend Sozialabzüge der Steuerverwaltung Graubünden vom 1. Dezember 2024) sowie unter der Annahme, dass kein steuer- bares Vermögen vorliegt – eine Aktualisierung bzw. Neuberechnung ihrer Steuer- last zu erfolgen. Die sich unter Verwendung des Steuerrechners des Kantons</w:t>
      </w:r>
    </w:p>
    <w:p>
      <w:r>
        <w:t>51 / 68 Graubünden (vgl. E. 7.4.3; Steuertarif der Gemeinde O.1._____, Verheiratetentarif [Jahr 2023] respektive Alleinstehendentarif, katholische Kirchensteuer, Rechnung mit gerundeten Beträgen) ergebende monatliche Steuerlast lässt sich den unten- stehenden Unterhaltstabellen entnehmen.</w:t>
      </w:r>
    </w:p>
    <w:p>
      <w:r>
        <w:rPr>
          <w:b/>
        </w:rPr>
        <w:t>E. 7.6</w:t>
      </w:r>
    </w:p>
    <w:p>
      <w:r>
        <w:t>Bedarf der Kinder</w:t>
      </w:r>
    </w:p>
    <w:p>
      <w:r>
        <w:rPr>
          <w:b/>
        </w:rPr>
        <w:t>E. 7.6.1</w:t>
      </w:r>
    </w:p>
    <w:p>
      <w:r>
        <w:t>Die Vorinstanz berücksichtigte beim Ehemann Kosten für die Ausübung des Besuchsrechts im Umfang von jeweils einem Drittel des Grundbetrages der Kinder, mithin von total CHF 400.00 (act. B.1 [161], E. 3.3.3.1 S. 25 u. E. 3.5.1 f.). Der Ehe- mann moniert, dass bei einer Anrechnung von je einem Drittel des Grundbetrages der Kinder auf seiner Seite der Grundbetrag der Kinder auf Seiten der Ehefrau um diesen Betrag auf jeweils CHF 400.00 zu reduzieren sei (act. A.1 [161], II.C.106 S. 64 f.). Dem ist zuzustimmen. Gemäss der vereinbarten Betreuungsregelung be- trugen die Betreuungsanteile der Eltern (unter Einbezug der hälftigen Betreuung während der Schulferien) in der ersten Phase rund 61% (Mutter) respektive rund 39% (Vater). Der vereinbarte Betreuungsmodus wäre damit rechtlich als alternie- rende Obhut zu qualifizieren gewesen (vgl. Urteil des Kantonsgerichts von Graubün- den ZK1 21 137 vom 5. September 2023 E. 6.3 m.w.H.). Unter der – vorliegend erfüllten – Voraussetzung, dass die Eltern je für sämtliche im Grundbetrag enthal- tenen Kosten (nebst den Kosten für Verpflegung insbesondere auch jene für Klei- dung und Hygieneartikel) anteilsmässig aufkommen, ist eine den Betreuungsantei- len entsprechende Aufteilung der Grundbeträge vorzunehmen (vgl. Urteil des Bun- desgerichts 5A_115/2022 vom 14. September 2022 E. 3.2.6 m.V.a. Urteile des Bun- desgerichts 5A_952/2019 vom 2. Dezember 2020 E. 6.3.1, 5A_743/2017 vom 22. Mai 2019 E. 5.4.3). Damit sind in der ersten Phase je zwei Drittel des Grundbe- trages der Kinder, also pro Kind CHF 400.00, auf Seiten der Mutter und je ein Drittel davon, mithin CHF 200.00 pro Kind und somit total CHF 400.00, seitens des Vaters anzurechnen.</w:t>
      </w:r>
    </w:p>
    <w:p>
      <w:r>
        <w:rPr>
          <w:b/>
        </w:rPr>
        <w:t>E. 7.6.2</w:t>
      </w:r>
    </w:p>
    <w:p>
      <w:r>
        <w:t>Weiter macht der Ehemann geltend, dass die Vorinstanz Kosten für Hobbys der Kinder in deren Bedarf berücksichtigt habe, obschon diese nach bundesgericht- licher Rechtsprechung aus dem Überschuss zu bezahlen seien (act. A.1 [161], II.C.106 S. 67). Es trifft zu, dass Kosten für Sport und Hobbys rechtsprechungs- gemäss aus dem Überschuss zu finanzieren sind (BGE 147 III 265 E. 7.2). Entspre- chend ist der hierfür durch die Vorinstanz im Bedarf der Kinder je berücksichtigte Betrag von CHF 30.00 (act. B.1 [161], E. 3.3.3.3 S. 29 u. E. 3.5.1 f.) zu streichen.</w:t>
      </w:r>
    </w:p>
    <w:p>
      <w:r>
        <w:rPr>
          <w:b/>
        </w:rPr>
        <w:t>E. 7.6.3</w:t>
      </w:r>
    </w:p>
    <w:p>
      <w:r>
        <w:t>Die dem unterhaltsempfangenden Elternteil anfallenden Steuern sind nach bundesgerichtlicher Rechtsprechung proportional nach den Einkünften (inkl. Unter-</w:t>
      </w:r>
    </w:p>
    <w:p>
      <w:r>
        <w:t>52 / 68 haltsbeiträgen) des Elternteils und des minderjährigen Kindes aufzuteilen. Als Ein- künfte des Kindes sind dabei namentlich der Barunterhaltsbeitrag, Familienzulagen, Sozialversicherungsrenten und ähnliche für den Unterhalt des Kindes bestimmte Leistungen sowie Erträge aus Kindesvermögen zu berücksichtigen, nicht aber das Erwerbseinkommen des Kindes und der (formell dem Kind zustehende, materiell aber für den betreuenden Elternteil bestimmte) Betreuungsunterhaltsbeitrag (BGE 147 III 457 E. 4.2; Urteil des Kantonsgerichts von Graubünden ZK1 21 22 vom 31. Januar 2023 E. 3.4.3, je m.w.H.). Da nunmehr dem Vater die alleinige Obhut über die Kinder zukommt, ist je ein Anteil an dessen Steuern auszuscheiden und im Bedarf der Kinder anzurechnen. Nach dem Gesagten (vgl. vorstehend E. 7.4.3) ist jedoch im Rahmen der vorliegenden Unterhaltsberechnung in steuerrechtlicher Hin- sicht für die erste Phase noch von der (alleinigen) Obhut der Mutter auszugehen und der Steueranteil der Kinder entsprechend aus ihren Steuern auszuscheiden. Die anhand der eingangs erläuterten Grundsätze errechneten, auf die Kinder ent- fallenden Steueranteile lassen sich den nachfolgenden Unterhaltstabellen (vgl. E. 7.8.2 ff.) entnehmen.</w:t>
      </w:r>
    </w:p>
    <w:p>
      <w:r>
        <w:rPr>
          <w:b/>
        </w:rPr>
        <w:t>E. 7.7</w:t>
      </w:r>
    </w:p>
    <w:p>
      <w:r>
        <w:t>Überschussverteilung</w:t>
      </w:r>
    </w:p>
    <w:p>
      <w:r>
        <w:rPr>
          <w:b/>
        </w:rPr>
        <w:t>E. 7.7.1</w:t>
      </w:r>
    </w:p>
    <w:p>
      <w:r>
        <w:t>Vorliegend resultiert in sämtlichen Phasen ein Überschuss (vgl. nachfol- gend E. 7.8.2 ff.). Dieser ist grundsätzlich nach grossen und kleinen Köpfen auf die Ehegatten und die Kinder aufzuteilen (vgl. act. B.1 [161], E. 3.4 m.w.H.). Zu beach- ten ist dabei aber die Plafonierung des Überschussanteils der Ehefrau auf CHF 943.00 sowie die Limitierung desjenigen der Kinder auf je CHF 600.00 (vgl. vorstehend E. 7.2.12). In Bezug auf den Ehegattenunterhalt ergibt sich im Üb- rigen eine faktische Beschränkung der Überschussbeteiligung der Ehefrau aufgrund des Verbots der reformatio in peius (vgl. sogleich E. 7.8.1).</w:t>
      </w:r>
    </w:p>
    <w:p>
      <w:r>
        <w:rPr>
          <w:b/>
        </w:rPr>
        <w:t>E. 7.7.2</w:t>
      </w:r>
    </w:p>
    <w:p>
      <w:r>
        <w:t>Der Ehemann brachte anlässlich der Hauptverhandlung vor dem Beru- fungsgericht (erstmals) vor, dass er gesamthaft eine deutlich überobligatorische Leistung erbringe, indem er zu 100% erwerbstätig sei, die Kinderbetreuung alleine innehabe und bis dato zudem für den gesamten Barunterhalt der Kinder aufgekom- men sei. Dies sei bei der Überschussverteilung zu berücksichtigen. Der Ehefrau könne kein Überschuss mehr angerechnet werden und sie sei zu verpflichten, ihm ihren gesamten Überschuss als Kindesunterhalt zu bezahlen, zumal es stossend wäre, wenn er für den gesamten Unterhalt der durch ihn betreuten Kinder aufzu- kommen hätte und ihr dennoch ein Überschuss belassen würde (act. H.3, III.47). Eine über das Schulstufenmodell hinausgehende Beschäftigungsquote ist grundsätzlich als überobligatorische Arbeitsanstrengung zu qualifizieren. Damit geht allerdings nicht in jedem Fall zwingend ein Abweichen vom Grundsatz der</w:t>
      </w:r>
    </w:p>
    <w:p>
      <w:r>
        <w:t>53 / 68 Überschussverteilung nach grossen und kleinen Köpfen einher. Zwar trifft vorlie- gend zu, dass der Ehemann sowohl einer Vollzeiterwerbstätigkeit nachgeht als auch Natural- und Geldunterhalt leistet, was es grundsätzlich im Rahmen der Über- schussverteilung zu berücksichtigen gilt. Er war indes bereits vor der Trennung der Ehegatten in einem Vollpensum beschäftigt, weshalb nicht ersichtlich ist, inwiefern er nun eine bedeutende Mehrleistung erbringen würde, welche bei der Überschuss- verteilung zwangsläufig berücksichtigt werden müsste (vgl. zum Ganzen Urteil des Bundesgerichts 5A_530/2023 vom 2. Oktober 2024 E. 5.3.2 m.V.a. BGE 150 III 153 E. 5.3.2, 147 III 265 E. 7.1 u. STOUDMANN, La répartition des coûts directs de l'enfant en cas de garde exclusive, in: ZKE 2018, S. 259 u. 266 f.). Im Übrigen ist der Ehe- mann deutlich leistungsfähiger als die Ehefrau. Diese ist auch in Phase 3 – mithin unter Anrechnung eines (hypothetischen) Einkommens für ein Vollzeitpensum so- wie unter Berücksichtigung tieferer Wohnkosten – nicht in der Lage, ihren eigenen erweiterten Bedarf vollständig zu decken, während dem Ehemann nach Deckung seines familienrechtlichen Bedarfs noch rund CHF 10'000.00 bleiben. Auch nach Deckung des gesamten Barunterhalts der Kinder sowie Leistung des Unterhalts an die Ehefrau (je inklusive Überschussbeteiligung) verbleiben dem Ehemann in dieser Phase noch rund CHF 6'000.00. Davon entfallen zwar CHF 3'770.00 auf die ermit- telte Sparquote. Selbst nach Abzug derselben verfügt der Ehemann aber über einen Überschuss, der die eheliche Lebenshaltung (und damit auch den Überschuss der Ehefrau) erheblich übersteigt. Unter diesen Umständen erscheint es angemessen, der Ehefrau im vorliegenden Eheschutzverfahren einen Überschussanteil zuzuspre- chen, wobei dieser, wie bereits erwähnt, ohnehin zu plafonieren ist sowie aufgrund des Verbots der reformatio in peius beschränkt wird. Festzuhalten ist schliesslich noch, dass die Ehefrau über keinen eigenen Überschuss verfügt, den sie dem Ehe- mann als Kindesunterhalt bezahlen könnte, weshalb auf diese Argumentation nicht weiter einzugehen ist.</w:t>
      </w:r>
    </w:p>
    <w:p>
      <w:r>
        <w:rPr>
          <w:b/>
        </w:rPr>
        <w:t>E. 7.8</w:t>
      </w:r>
    </w:p>
    <w:p>
      <w:r>
        <w:t>Unterhaltsberechnung</w:t>
      </w:r>
    </w:p>
    <w:p>
      <w:r>
        <w:rPr>
          <w:b/>
        </w:rPr>
        <w:t>E. 7.8.1</w:t>
      </w:r>
    </w:p>
    <w:p>
      <w:r>
        <w:t>Vorbemerkungen Gemäss den vorstehenden Ausführungen bzw. unter Vornahme der erforderlichen Anpassungen im Vergleich zur vorinstanzlichen Berechnung ergibt sich die nach- folgende Unterhaltsberechnung. An dieser Stelle ist darauf hinzuweisen, dass in Bezug auf den Ehegattenunterhalt das Verbot der reformatio in peius zu beachten ist (vgl. dazu vorstehend E. 1.5). Da die Ehefrau – anders als der Ehemann – den Entscheid der Vorinstanz im Unterhaltspunkt nicht angefochten hat, kann der ihr darin zugesprochene Unterhaltsbeitrag im Berufungsverfahren nicht zum Nachteil des Ehemannes geändert werden, womit eine Erhöhung ihres Unterhalts im Ver-</w:t>
      </w:r>
    </w:p>
    <w:p>
      <w:r>
        <w:t>54 / 68 gleich zum angefochtenen Entscheid ausgeschlossen ist. Dabei ist der Betreuungs- unterhalt rechnerisch dem Ehegattenunterhalt zuzuordnen, zumal dieser wirtschaft- lich für den betreuenden Elternteil bestimmt ist. Dies bedeutet vorliegend angesichts der Unterhaltsregelung im erstinstanzlichen Entscheid (Ehegattenunterhalt von CHF 943.00 zuzüglich Betreuungsunterhalt von je CHF 954.00 pro Kind [ab 5. Juni 2023 bis 31. August 2025] respektive von je CHF 567.00 pro Kind [ab 1. September 2025]), dass der Ehefrau im Berufungsverfahren monatliche Un- terhaltsbeiträge in Höhe von maximal CHF 2'851.00 (ab 5. Juni 2023 bis 31. Au- gust 2025) respektive von höchstens CHF 2'077.00 (ab 1. September 2025) zuge- sprochen werden können (vgl. zum Ganzen bereits act. F.4 [161], E. 4.4.3). Die nachfolgend errechneten Ehegattenunterhaltsbeiträge sind mithin jeweils auf den entsprechenden Betrag zu beschränken. Dies führt in einigen Phasen faktisch zu einer zusätzlichen Limitierung bzw. gar zu einem Entfallen der Überschussbeteili- gung der Ehefrau (vgl. sogleich E. 7.8.3 f.).</w:t>
      </w:r>
    </w:p>
    <w:p>
      <w:r>
        <w:rPr>
          <w:b/>
        </w:rPr>
        <w:t>E. 7.8.2</w:t>
      </w:r>
    </w:p>
    <w:p>
      <w:r>
        <w:t>Phase 1: 5. Juni 2023 bis 21. November 2023 Ehemann Ehefrau C._____ D._____ Total Einkommen Nettoeinkommen/Hyp. Einkommen (inkl. Anteil 13. Monatslohn) 12'600 2'575 Familienzulagen 230 230 Vermögensertrag (v.a. Liegenschaften) 1'357 Total 13'957 2'575 230 230 16'992 Bedarf Grundbetrag 1'350 1'350 400 400 Wohnkosten 0 1'200 600 600 Hobby-/Lager-/Abstellraum 170 Parkplatz 0 Krankenkasse KVG 437 372 92 92 Gesundheitskosten 89 200 40 40 Arbeitsweg 144 Anteil Grundbetrag Kinder 400 Betreibungsrechtliches Existenzminimum 2'446 3'266 1'132 1'132 7'976 Laufende Steuern 2'225 29 10 10 Kommunikationspauschale 140 140 25 25 Versicherungspauschale 40 65 10 10 Krankenkasse VVG 51 134 96 96 Kosten Hobbys Kinder 0 0 Familienrechtliches Existenzminimum 4'902 3'634 1'273 1'273 11'082 Überschussverteilung Differenz Einkommen ./. Bedarf 9'055 -1'059 -1'043 -1'043 5'910 ./. Bereinigte Sparquote 2'723 2'723 Verfügbarer Überschuss 6'332 -1'059 -1'043 -1'043 3'187 Hypothetische Überschussverteilung 1'062 1'062 531 531 3'187</w:t>
      </w:r>
    </w:p>
    <w:p>
      <w:r>
        <w:t>55 / 68 Korrektur Überschussverteilung 1'182 943 531 531 3'187 Unterhaltsbeiträge Bedarf Kinder 1'273 1'273 2'546 Überschussanteil Kinder 531 531 1'062 ./. Einkommen Kinder -230 -230 -460 Barunterhalt Kinder 1'574 1'574 3'148 Betreuungsunterhalt Kinder 530 530 1'059 Total Unterhalt Kinder 2'104 2'104 4'207 Ehegattenunterhalt 943 Total Unterhalt 943 2'104 2'104 5'151 Für die Phase 1 resultieren Ehegattenunterhaltsbeiträge von CHF 943.00 und Kin- desunterhaltsbeiträge (zuzüglich Kinderzulagen) von je CHF 2'104.00 pro Kind (wo- von je CHF 1'574.00 Barunterhalt und je CHF 530.00 Betreuungsunterhalt). In die- ser Phase erfolgt keine Beschränkung des Ehegattenunterhalts aufgrund des Ver- bots der reformatio in peius, da der Ehefrau im Berufungsverfahren Unterhaltsbei- träge (inkl. Betreuungsunterhalt) von insgesamt CHF 2'002.00 zugesprochen wer- den, während ihr gemäss dem vorinstanzlichen Entscheid Unterhalt (inkl. Betreu- ungsunterhalt) von total CHF 2'851.00 zukam.</w:t>
      </w:r>
    </w:p>
    <w:p>
      <w:r>
        <w:rPr>
          <w:b/>
        </w:rPr>
        <w:t>E. 7.8.3</w:t>
      </w:r>
    </w:p>
    <w:p>
      <w:r>
        <w:t>Phasen 2a und 2b: 22. November 2023 bis 31. August 2025 Ehemann Ehefrau C._____ D._____ Total Einkommen Nettoeinkommen/Hyp. Einkommen (inkl. Anteil 13. Monatslohn) 12'600 2'710 Familienzulagen 230 230 Vermögensertrag (v.a. Liegenschaften) 1'357 Total 13'957 2'710 230 230 17'127 Bedarf Grundbetrag 1'350 1'200 600 600 Wohnkosten 0 2'400 0 0 Hobby-/Lager-/Abstellraum 170 Parkplatz 0 Krankenkasse KVG 437 372 92 92 Gesundheitskosten 89 200 40 40 Arbeitsweg 144 Anteil Grundbetrag Kinder 0 Betreibungsrechtliches Existenzminimum 2'046 4'316 732 732 7'826 Laufende Steuern 1'277 597 20 20 Kommunikationspauschale 140 140 25 25 Versicherungspauschale 40 65 10 10 Krankenkasse VVG 51 134 96 96 Kosten Hobbys Kinder 0 0 Familienrechtliches Existenzminimum 3'554 5'252 883 883 10'572 Überschussverteilung Differenz Einkommen ./. Bedarf 10'403 -2'542 -653 -653 6'555</w:t>
      </w:r>
    </w:p>
    <w:p>
      <w:r>
        <w:t>56 / 68 ./. Bereinigte Sparquote 3'008 3'008 Verfügbarer Überschuss 7'395 -2'542 -653 -653 3'547 Hypothetische Überschussverteilung 1'182 1'182 591 591 3'547 Korrektur Überschussverteilung 1'422 943 591 591 3'547 Unterhaltsbeiträge Bedarf Kinder 883 883 1'766 Überschussanteil Kinder 591 591 1'182 ./. Einkommen Kinder -230 -230 -460 Barunterhalt Kinder 1'244 1'244 2'488 Hypothetischer Ehegattenunterhalt 3'485 Total Unterhalt 2'851 0 0 2'851 Für diese Zeitspanne würde sich rechnerisch ein Ehegattenunterhalt von monatlich CHF 3'485.00 ergeben. Nach dem Gesagten (vgl. einleitend E. 7.8.1) können der Ehefrau jedoch insgesamt nicht mehr als CHF 2'851.00 zugesprochen werden, weshalb ihr Unterhaltsbeitrag auf diesen Betrag beschränkt bleibt. Dies entspricht auch dem durch den Ehemann für die Zeit vom 22. November 2023 bis zum 6. Mai 2025 anerkannten Ehegattenunterhalt (vgl. E. 7.1.3), womit der Ehefrau in den Phasen 2a und 2b ein monatlicher Unterhaltsbeitrag von CHF 2'851.00 zuzu- sprechen ist. Mangels Leistungsfähigkeit kann die Ehefrau keine Kindesunterhalts- beiträge leisten.</w:t>
      </w:r>
    </w:p>
    <w:p>
      <w:r>
        <w:rPr>
          <w:b/>
        </w:rPr>
        <w:t>E. 7.8.4</w:t>
      </w:r>
    </w:p>
    <w:p>
      <w:r>
        <w:t>Phase 2c: 1. September 2025 bis 31. Dezember 2025 Ehemann Ehefrau C._____ D._____ Total Einkommen Nettoeinkommen/Hyp. Einkommen (inkl. Anteil 13. Monatslohn) 12'600 2'710 Familienzulagen 230 230 Vermögensertrag (v.a. Liegenschaften) 1'357 Total 13'957 2'710 230 230 17'127 Bedarf Grundbetrag 1'350 1'200 600 600 Wohnkosten 0 2'400 0 0 Hobby-/Lager-/Abstellraum 170 Parkplatz 0 Krankenkasse KVG 437 372 92 92 Gesundheitskosten 89 200 40 40 Arbeitsweg 144 Anteil Grundbetrag Kinder 0 Betreibungsrechtliches Existenzminimum 2'046 4'316 732 732 7'826 Laufende Steuern 1'250 587 21 21 Kommunikationspauschale 140 140 25 25 Versicherungspauschale 40 65 10 10 Krankenkasse VVG 51 134 96 96 Kosten Hobbys Kinder 0 0 Familienrechtliches Existenzminimum 3'527 5'242 884 884 10'536</w:t>
      </w:r>
    </w:p>
    <w:p>
      <w:r>
        <w:t>57 / 68 Überschussverteilung Differenz Einkommen ./. Bedarf 10'430 -2'532 -654 -654 6'592 ./. Bereinigte Sparquote 3'008 3'008 Verfügbarer Überschuss 7'422 -2'532 -654 -654 3'584 Hypothetische Überschussverteilung 1'195 1'195 597 597 3'584 Korrektur Überschussverteilung 1'446 943 597 597 3'584 Unterhaltsbeiträge Bedarf Kinder 884 884 1'767 Überschussanteil Kinder 597 597 1'194 ./. Einkommen Kinder -230 -230 -460 Barunterhalt Kinder 1'251 1'251 2'501 Hypothetischer Ehegattenunterhalt 3'475 Total Unterhalt 2'077 0 0 2'077 In dieser Phase würden rechnerisch Ehegattenunterhaltsbeiträge von CHF 3'475.00 resultieren. Jedoch greift die erwähnte Beschränkung aufgrund des Verbots der reformatio in peius auch hier, wobei die Vorinstanz der Ehefrau ab dem 1. September 2025 Unterhalt von total CHF 2'077.00 (inkl. Betreuungsunterhalt) zu- sprach. Damit ist der Ehegattenunterhalt in der Phase 2c auf diesen Betrag zu limi- tieren. Infolgedessen entfällt der Überschussanteil der Ehefrau in dieser Phase vollständig. Es ist kein Kindesunterhalt geschuldet.</w:t>
      </w:r>
    </w:p>
    <w:p>
      <w:r>
        <w:rPr>
          <w:b/>
        </w:rPr>
        <w:t>E. 7.8.5</w:t>
      </w:r>
    </w:p>
    <w:p>
      <w:r>
        <w:t>Phase 3: ab 1. Januar 2026 Ehemann Ehefrau C._____ D._____ Total Einkommen Nettoeinkommen/Hyp. Einkommen (inkl. Anteil 13. Monatslohn) 12'600 4'155 Familienzulagen 230 230 Vermögensertrag (v.a. Liegenschaften) 1'357 Total 13'957 4'155 230 230 18'572 Bedarf Grundbetrag 1'350 1'200 600 600 Wohnkosten 0 1'800 0 0 Hobby-/Lager-/Abstellraum 170 Parkplatz 0 Krankenkasse KVG 437 372 92 92 Gesundheitskosten 89 200 40 40 Arbeitsweg 144 Anteil Grundbetrag Kinder 0 Betreibungsrechtliches Existenzminimum 2'046 3'716 732 732 7'226 Laufende Steuern 1'513 667 25 25 Kommunikationspauschale 140 140 25 25 Versicherungspauschale 40 65 10 10 Krankenkasse VVG 51 134 96 96 Kosten Hobbys Kinder 0 0 Familienrechtliches Existenzminimum 3'790 4'722 888 888 10'287</w:t>
      </w:r>
    </w:p>
    <w:p>
      <w:r>
        <w:t>58 / 68 Überschussverteilung Differenz Einkommen ./. Bedarf 10'167 -567 -658 -658 8'285 ./. Bereinigte Sparquote 3'770 3'770 Verfügbarer Überschuss 6'397 -567 -658 -658 4'515 Hypothetische Überschussverteilung 1'505 1'505 752 752 4'515 Korrektur Überschussverteilung 2'372 943 600 600 4'515 Unterhaltsbeiträge Bedarf Kinder 888 888 1'776 Überschussanteil Kinder 600 600 1'200 ./. Einkommen Kinder -230 -230 -460 Barunterhalt Kinder 1'258 1'258 2'516 Ehegattenunterhalt 1'510 Total Unterhalt 1'510 0 0 1'510 Für die Phase 3 ergibt sich ein durch den Ehemann zu leistender Ehegattenunter- halt von CHF 1'510.00. Anders als bei den vorherigen Phasen erfolgt in dieser Phase keine Beschränkung auf einen tieferen Betrag, zumal der Ehefrau gemäss dem vorinstanzlichen Urteil Unterhaltsbeiträge von total CHF 2'077.00 (inkl. Betreu- ungsunterhalt) zukamen. Auch in dieser Phase besteht keine Leistungsfähigkeit sei- tens der Ehefrau, weshalb weiterhin keine Kindesunterhaltsbeiträge zugesprochen werden können.</w:t>
      </w:r>
    </w:p>
    <w:p>
      <w:r>
        <w:rPr>
          <w:b/>
        </w:rPr>
        <w:t>E. 7.9</w:t>
      </w:r>
    </w:p>
    <w:p>
      <w:r>
        <w:t>Zahlungsmodalitäten und Indexklausel An den von der Vorinstanz vorgesehenen Zahlungsmodalitäten (act. B.1 [161], Dis- positivziff. 3 lit. a u. lit. b) kann grundsätzlich festgehalten werden. Demgegenüber ist die Indexklausel (act. B.1 [161], Dispositivziff. 3 lit. c) von Amtes wegen an den aktuellen Stand anzupassen (Ende Juli 2025, 107.8 Punkte [Basis Dezember 2020 = 100 Punkte]; erstmalige Anpassung auf den 1. Januar 2026).</w:t>
      </w:r>
    </w:p>
    <w:p>
      <w:r>
        <w:rPr>
          <w:b/>
        </w:rPr>
        <w:t>E. 7.10</w:t>
      </w:r>
    </w:p>
    <w:p>
      <w:r>
        <w:t>Anrechnung bereits geleisteter Zahlungen Die durch den Ehemann seit dem 5. Juni 2023 nachweislich geleisteten Unterhalts- zahlungen sind an die vorstehende Unterhaltsverpflichtung anzurechnen. Es ist be- legt bzw. unbestritten, dass der Kindsvater seit Juni 2023 (bzw. Ende Mai 2023) bis und mit 7. Mai 2025 Unterhaltszahlungen (inkl. Kinderzulagen) von insgesamt CHF 90'087.00 (CHF 500.00 am 30. Mai 2023, 7 Mal CHF 882.00 [Krankenkassen- prämien; RG-act. II/2/7-II/2/9] für Juni bis Dezember 2023, 10 Mal CHF 4'460.00 für Juni 2023 bis März 2024, CHF 1'750.00 im April 2024, 13 Mal CHF 2'851.00 ab Mai 2024 bis und mit Mai 2025) geleistet hat (vgl. act. A.1 [161], II.B.62; act. B.31 u. B.98 [161]; act. H.2, S. 8), welche nach dem Gesagten an seine Unterhaltspflicht angerechnet werden können. Letzteres gilt auch für allfällige weitere, nach dem 7. Mai 2025 an die Ehefrau nachweislich geleistete Unterhaltszahlungen.</w:t>
      </w:r>
    </w:p>
    <w:p>
      <w:r>
        <w:t>59 / 68 8. Fazit Gemäss den vorstehenden Ausführungen ist der vorinstanzliche Entscheid hinsicht- lich der Zuteilung der Obhut, der Regelung des persönlichen Verkehrs sowie der Festsetzung des Kindes- und des Ehegattenunterhalts anzupassen. Der Unterhalts- punkt ist in Dispositivziffer 3 des angefochtenen Entscheids geregelt, welche ent- sprechend in ihrer Gesamtheit (inkl. anzupassender Indexklausel und Regelung der Anrechnung bereits geleisteter Zahlungen) aufzuheben und durch die Regelung im Dispositiv des vorliegenden Urteils zu ersetzen ist. Über die Zuteilung der Obhut und die Regelung des persönlichen Verkehrs (sowie weitere Punkte) hatten die Par- teien sich in der Teil-Trennungsvereinbarung vom 22. Juni 2023 (RG-act. I.4) geei- nigt. Diese wurde durch die Vorinstanz genehmigt (act. B.1 [161], E. 2 u. Dispositiv- ziff. 2). Beide Parteien beantragen die Aufhebung der gesamten Dispositivziffer 2 des angefochtenen Entscheids (act. A.1 [161], I.B.1; act. A.1 [162], I.A.1; act. H.3, II.B.2). Dies erscheint gerechtfertigt, wobei – zusätzlich zu den Verfahrensgegen- stand bildenden Punkten der Obhut und des persönlichen Verkehrs – auch die nicht strittigen Punkte der elterlichen Sorge und der Zuteilung der ehelichen Wohnung (Ziff. 2 Abs. 1 u. Ziff. 5 der Teil-Trennungsvereinbarung) ins Dispositiv des vorlie- genden Urteils aufzunehmen sind. Eine Übernahme der Ziffern 1 (Aufhebung des gemeinsamen Haushalts) und 3 (Kindesschutzmassnahmen) der Teil-Trennungs- vereinbarung ist hingegen nicht erforderlich, zumal diese Punkte bereits durch den vorinstanzlichen Entscheid geregelt (act. B.1 [161], Dispositivziff. 1) respektive überholt sind. 9. Weitere Anträge 9.1. Feststellungsbegehren betreffend Zulässigkeit der Verrechnung hinsichtlich des Anwaltskostenvorschusses 9.1.1. Mit Verfügung vom 16. April 2024 im (separaten) Verfahren ZK1 23 165 verpflichtete die frühere Vorsitzende der I. Zivilkammer den Ehemann zur Leistung eines Anwaltskostenvorschusses in Höhe von CHF 10'000.00. Die Ehefrau stellte mit Eingabe vom 29. Oktober 2024 (act. A.29) den Antrag, es sei festzustellen, dass der verfügte Anwaltskostenvorschuss nicht mit allfälligen Forderungen des Ehe- mannes ihr gegenüber verrechnet werden könne. Begründend führte sie aus, dass der Ehemann sich auf den Standpunkt stelle, dass eine Verrechnung des Anwalts- kostenvorschusses mit ihr gegenüber bestehenden Forderungen, insbesondere sol- chen in Zusammenhang mit dem gewährten Vollstreckungsaufschub, möglich sei. Könne der verfügte Vorschuss nicht vollstreckt werden, sei Sinn und Zweck dieses Instituts nicht mehr gewährleistet. Der Ehemann beantragte mit Stellungnahme vom</w:t>
      </w:r>
    </w:p>
    <w:p>
      <w:r>
        <w:t>60 / 68 25. November 2024 (act. A.31) die Abweisung des genannten Antrags, soweit dar- auf überhaupt eingetreten werden könne. Seine Schuld auf Bezahlung des Anwalts- kostenvorschusses könne sehr wohl mit Gegenforderungen zur Verrechnung ge- bracht werden, was bereits in der Verfügung vom 16. April 2024 explizit festgehalten worden sei. 9.1.2. Auf das Begehren der Ehefrau kann nicht eingetreten werden, zumal der durch den Ehemann geschuldete Anwaltskostenvorschuss in Höhe von CHF 10'000.00, zu dessen Leistung er mit Verfügung vom 16. April 2024 im Verfah- ren ZK1 23 165 verpflichtet worden war, respektive dessen Vollstreckung nicht Ge- genstand des vorliegenden Verfahrens bildet. Im Übrigen mangelt es auch an einem Feststellungsinteresse bzw. unterlässt die Ehefrau es, ein solches darzutun, wes- halb auch aus diesem Grund nicht auf ihren Antrag eingetreten werden kann (vgl. Art. 59 Abs. 1 ZPO). So verfügt sie mit der (rechtskräftigen) Verfügung vom</w:t>
      </w:r>
    </w:p>
    <w:p>
      <w:r>
        <w:rPr>
          <w:b/>
        </w:rPr>
        <w:t>E. 10</w:t>
      </w:r>
    </w:p>
    <w:p>
      <w:r>
        <w:t>August 2022 in den Akten (RG-act. III/1/37). In der genannten Abrechnung wird festgehalten, dass die Vorfäl- ligkeitsentschädigung mit separater Anzeige belastet werde. Eine solche Belas- tungsanzeige wurde jedoch nicht eingereicht. Sodann geht die behauptete Vorfäl-</w:t>
      </w:r>
    </w:p>
    <w:p>
      <w:r>
        <w:t>33 / 68 ligkeitsentschädigung betreffend das Objekt _____strasse – anders als jene betref- fend die Liegenschaften an der _____strasse und der _____strasse – aus der Steu- ererklärung 2022 (RG-act. III/1/30) nicht hervor. Damit ist deren Bezahlung nicht glaubhaft gemacht.</w:t>
      </w:r>
    </w:p>
    <w:p>
      <w:r>
        <w:rPr>
          <w:b/>
        </w:rPr>
        <w:t>E. 10.1</w:t>
      </w:r>
    </w:p>
    <w:p>
      <w:r>
        <w:t>Kosten- und Entschädigungsfolgen des erstinstanzlichen Verfahrens</w:t>
      </w:r>
    </w:p>
    <w:p>
      <w:r>
        <w:rPr>
          <w:b/>
        </w:rPr>
        <w:t>E. 10.1.1</w:t>
      </w:r>
    </w:p>
    <w:p>
      <w:r>
        <w:t>Entscheidet die Rechtsmittelinstanz neu, so befindet sie gemäss Art. 318 Abs. 3 ZPO auch über die Prozesskosten des erstinstanzlichen Verfahrens. Grundsätzlich werden die Prozesskosten – zu denen sowohl die Gerichtskosten als auch die Parteientschädigung zählen (Art. 95 Abs. 1 ZPO) – der unterliegenden Partei auferlegt (Art. 106 Abs. 1 Satz 1 ZPO). Wenn keine Partei vollständig obsiegt hat, sind die Prozesskosten nach dem Ausgang des Verfahrens zu verteilen (Art. 106 Abs. 2 ZPO). In familienrechtlichen Verfahren kann das Gericht von diesen Verteilungsgrundsätzen abweichen und die Prozesskosten gestützt auf Art. 107 Abs. 1 lit. c ZPO nach Ermessen verteilen. Bei nicht vermögensrechtlichen Streitig- keiten hat die urteilende Instanz das Ausmass des Obsiegens nach Ermessen fest- zulegen (Urteil des Bundesgerichts 5A_295/2014 vom 14. August 2014 E. 4.1).</w:t>
      </w:r>
    </w:p>
    <w:p>
      <w:r>
        <w:rPr>
          <w:b/>
        </w:rPr>
        <w:t>E. 10.1.2</w:t>
      </w:r>
    </w:p>
    <w:p>
      <w:r>
        <w:t>Die Vorinstanz auferlegte die Gerichtskosten von CHF 5'000.00 unter Berücksichtigung der Anträge der Parteien, des Verfahrensausgangs, der familien- rechtlichen Natur des Verfahrens sowie der finanziellen Verhältnisse der Parteien zu drei Vierteln dem Ehemann und zu einem Viertel der Ehefrau (vgl. act. B.1 [161], E. 8.1 f. u. Dispositivziff. 7 lit. a). Sie verpflichtete den Ehemann zur Leistung einer (reduzierten) Parteientschädigung (inkl. Barauslagen und MwSt.) von CHF 5'075.10 (vgl. act. B.1 [161], E. 8.3 u. Dispositivziff. 7 lit. a).</w:t>
      </w:r>
    </w:p>
    <w:p>
      <w:r>
        <w:t>62 / 68</w:t>
      </w:r>
    </w:p>
    <w:p>
      <w:r>
        <w:rPr>
          <w:b/>
        </w:rPr>
        <w:t>E. 10.1.3</w:t>
      </w:r>
    </w:p>
    <w:p>
      <w:r>
        <w:t>Der Ehemann beantragt, die Prozesskosten des Verfahrens vor der Vor- instanz seien vollumfänglich der Ehefrau aufzuerlegen (act A.1 [161], I.B.18). Er macht geltend, die Parteien hätten sich in der Hauptverhandlung vom 22. Juni 2023 auf die Zahlung einer nicht zu erstattenden Parteientschädigung in Höhe von CHF 3'750.00 geeinigt. Eine weitere Parteientschädigung sollte nicht gezahlt wer- den, weshalb die Parteivertreter in der Hauptverhandlung auch keine Kostennoten eingereicht hätten. Gegebenenfalls seien höchstens noch die dem Rechtsvertreter der Ehefrau nach der Hauptverhandlung vom 22. Juni 2023 entstandenen Kosten zu entschädigen, wobei zu berücksichtigen sei, dass die Ehefrau ihre Rechtsan- waltskosten in Zusammenhang mit dem Gesuch bzw. der Verfügung betreffend Fe- rien vom 28. Juni 2023 gemäss der entsprechenden Verfügung selbst tragen müsse, so dass allenfalls noch der Aufwand für das superprovisorische Gesuch bzw. die Verfügung betreffend Unterhalt vom 29. Juni 2023 von 0.5 Stunden (CHF 150.00 zzgl. MwSt. und Barauslagen von 3%) zu entschädigen sei (act. A.1 [161], II.B.24 u. II.C.110 f.; vgl. act. A.3 [162], II.B.12 f.; act. A.6, II.B.36 f.). Die Ehefrau beantragt, die Gerichtskosten des vorinstanzlichen Entscheids seien dem Ehemann aufzuerlegen, welcher zudem zu verpflichten sei, sie für das erstin- stanzliche Verfahren mit CHF 10'383.10 zu entschädigen (act A.1 [162], I.A.3). Sie stellt in Abrede, dass sich die Parteien anlässlich der Hauptverhandlung auf die Zah- lung einer Parteientschädigung in Höhe von CHF 3'750.00 geeinigt hätten und macht geltend, dass es sich dabei lediglich um einen nicht zurückzuvergütenden Anwaltskostenvorschuss gehandelt habe (act. A.3 [161], II.24).</w:t>
      </w:r>
    </w:p>
    <w:p>
      <w:r>
        <w:rPr>
          <w:b/>
        </w:rPr>
        <w:t>E. 10.1.4</w:t>
      </w:r>
    </w:p>
    <w:p>
      <w:r>
        <w:t>Die im vorliegenden Urteil im Vergleich zum erstinstanzlichen Entscheid vorgenommenen Anpassungen sind grösstenteils auf Umstände bzw. Entwicklun- gen zurückzuführen, die erst nach Erlass des angefochtenen Entscheids eingetre- ten sind. Nur in Bezug auf den Kindes- und den Ehegattenunterhalt erfolgt eine ge- ringfügige Korrektur am erstinstanzlichen Entscheid, welche jedoch – insbesondere hinsichtlich des Ehegattenunterhalts, welcher aufgrund des Verbots der reformatio in peius auf den vorinstanzlich zugesprochenen Betrag beschränkt bleibt – betrags- mässig nicht wesentlich ins Gewicht fällt. Die erstinstanzlich getroffene Kostenrege- lung bleibt aufgrund dessen angemessen und ist im Grundsatz unverändert zu be- lassen.</w:t>
      </w:r>
    </w:p>
    <w:p>
      <w:r>
        <w:rPr>
          <w:b/>
        </w:rPr>
        <w:t>E. 10.1.5</w:t>
      </w:r>
    </w:p>
    <w:p>
      <w:r>
        <w:t>Dem Ehemann ist jedoch darin zuzustimmen, dass der den Parteien in Zusammenhang mit seinem Gesuch um Erlass einer superprovisorischen Verfü- gung betreffend Sommerferien 2023 in O._____ entstandene Aufwand gemäss der entsprechenden Verfügung des Einzelrichters am Regionalgericht Plessur vom 28. Juni 2023 durch jede Partei selbst zu tragen ist (act. B.6 [161], Ziff. 6). Dement-</w:t>
      </w:r>
    </w:p>
    <w:p>
      <w:r>
        <w:t>63 / 68 sprechend ist der diesbezügliche Aufwand des Rechtsvertreters der Ehefrau, wel- cher sich gemäss Honorarrechnung vom 13. Juli 2023 (RG-act. VI/5) auf 0.8 Stun- den beläuft, von dem für die Berechnung der Parteientschädigung massgebenden Aufwand abzuziehen. Es resultieren zu berücksichtigende Parteikosten von CHF 9'883.95 (29.7 Stunden à CHF 300.00, zzgl. 3% Spesen und 7.7% MwSt.), welche der Ehemann der Ehefrau zur Hälfte, mithin im Umfang von rund CHF 4'942.00, zu entschädigen hat.</w:t>
      </w:r>
    </w:p>
    <w:p>
      <w:r>
        <w:rPr>
          <w:b/>
        </w:rPr>
        <w:t>E. 10.1.6</w:t>
      </w:r>
    </w:p>
    <w:p>
      <w:r>
        <w:t>Zu befinden ist an dieser Stelle noch über die Berücksichtigung der im angefochtenen Entscheid angeordneten Verpflichtung des Ehemannes zur Bezah- lung von CHF 3'750.00 an die Anwalts- und Prozesskosten der Ehefrau, dies ohne Rückerstattungspflicht (act. B.1 [161], E. 5.1 u. Dispositivziff. 5). Die auf einer ent- sprechenden Einigung der Parteien (vgl. RG-act. VII/2, S. 4) basierende (definitive) Verpflichtung des Ehemannes zur Übernahme eines ziffernmässig bestimmten An- teils der Gerichts- und Anwaltskosten der Ehefrau ohne Rückerstattungspflicht kann als Zusprechung eines Prozesskostenbeitrags qualifiziert werden. Wird im Ehe- schutzverfahren ein Prozesskostenbeitrag zugesprochen, so bleibt die Verrechnung der gegenseitigen Ansprüche der Ehegatten im Rahmen der güterrechtlichen Aus- einandersetzung im Scheidungsverfahren vorbehalten. Entgegen dem Ehemann stellt der Prozesskostenbeitrag keine (im Voraus) pauschal festgelegte Parteien- tschädigung dar, sondern handelt es sich dabei um einen auf die eheliche Bei- standspflicht gemäss Art. 159 Abs. 3 ZGB gestützten Anspruch (vgl. zum Ganzen WEINGART, a.a.O., S. 681 m.w.H.). Dementsprechend steht die Zusprechung des Prozesskostenbeitrags seiner Verpflichtung zur Leistung einer Parteientschädigung an die Ehefrau nicht entgegen. Über eine allfällige Verrechnung des Prozesskos- tenbeitrags mit gegenseitigen Forderungen der Parteien respektive über die Bedeu- tung des vereinbarten Verzichts auf eine Rückerstattung wird im Rahmen der güter- rechtlichen Auseinandersetzung im Scheidungsverfahren zu befinden sein.</w:t>
      </w:r>
    </w:p>
    <w:p>
      <w:r>
        <w:rPr>
          <w:b/>
        </w:rPr>
        <w:t>E. 10.2</w:t>
      </w:r>
    </w:p>
    <w:p>
      <w:r>
        <w:t>Kosten- und Entschädigungsfolgen des Berufungsverfahrens</w:t>
      </w:r>
    </w:p>
    <w:p>
      <w:r>
        <w:rPr>
          <w:b/>
        </w:rPr>
        <w:t>E. 10.2.1</w:t>
      </w:r>
    </w:p>
    <w:p>
      <w:r>
        <w:t>Zu regeln verbleiben die Kosten des (vereinigten) Berufungsverfahrens. Diese werden auf CHF 6'000.00 festgelegt (vgl. Art. 15 Abs. 2 EGzZPO). Die Ver- teilungsgrundsätze nach Art. 106 f. ZPO gelangen auch bei der Kostenverteilung vor der Rechtsmittelinstanz zur Anwendung. Zu beachten ist indes, dass im Rechts- mittelverfahren den Gesichtspunkten des Obsiegens und Unterliegens praxis- gemäss ein grösseres Gewicht zukommt (vgl. statt vieler Urteil des Kantonsgerichts von Graubünden ZK1 21 122 vom 9. Dezember 2022 E. 9.3; URWYLER/GRÜTTER, in: Brunner/Schwander/Vischer [Hrsg.], Schweizerische Zivilprozessordnung [ZPO], Kommentar, 3. Aufl. 2024, Art. 107 N. 5 m.w.H.). Welche Partei unterlegen</w:t>
      </w:r>
    </w:p>
    <w:p>
      <w:r>
        <w:t>64 / 68 ist und damit die Kosten des Verfahrens zu tragen hat, beurteilt sich nach Massgabe der Rechtsmittelanträge (BGE 145 III 153 E. 3.2.2). Der Erfolg des Rechtsmittels bemisst sich danach, ob und in welchem Umfang als Folge des Rechtsmittelbegeh- rens zulasten der Gegenpartei eine Änderung des vorinstanzlichen Entscheides be- wirkt wird (Urteil des Kantonsgerichts von Graubünden ZK1 23 149 vom 13. No- vember 2024 E. 3.1 m.w.H.)</w:t>
      </w:r>
    </w:p>
    <w:p>
      <w:r>
        <w:rPr>
          <w:b/>
        </w:rPr>
        <w:t>E. 10.2.2</w:t>
      </w:r>
    </w:p>
    <w:p>
      <w:r>
        <w:t>Im vorliegenden Berufungsverfahren ging es im Wesentlichen um die Ob- hutszuteilung über die Kinder C._____ und D._____, die Regelung des persönlichen Verkehrs mit den Kindern sowie die Festsetzung des Kindes- und Ehegattenunter- halts. In Bezug auf die Kinderbelange darf davon ausgegangen werden, dass beide Parteien ihre (materiellen und prozessualen) Anträge in guten Treuen und aus ihrer Sicht zum Wohle der Kinder gestellt haben. Zu berücksichtigen ist auch, dass nach Erlass des erstinstanzlichen Entscheids und unmittelbar vor dem Einreichen der Be- rufungen respektive während des Berufungsverfahrens erhebliche Veränderungen bzw. Entwicklungen der Verhältnisse eingetreten sind. Zuletzt lagen denn – mit Aus- nahme des Kindesunterhalts – auch übereinstimmende Anträge der Eltern betref- fend die Kinderbelange vor. Was den Kindesunterhalt für die Zeit vom 5. Juni 2023 bis zum 21. November 2023 anbelangt, so wird der Ehemann gemäss dem vorlie- genden Urteil zur Bezahlung tieferer Barunterhaltsbeiträge als noch im vorinstanz- lichen Entscheid verpflichtet, wobei er sich für die Zeitspanne vom 5. Juni 2023 bis zum 31. August 2023 zur Bezahlung von höherem Barunterhalt bereit erklärt hatte, während er für die Zeit vom 1. September 2023 bis zum 22. November 2023 die Verpflichtung zur Bezahlung eines tieferen Unterhalts beantragt hatte. Ab dem 22. November 2023 werden mangels Leistungsfähigkeit der Ehefrau keine Kindes- unterhaltsbeiträge zugesprochen; dies entgegen den Anträgen des Ehemannes, welcher in dieser Hinsicht unterliegt. In Bezug auf den Ehegattenunterhalt wird der Ehemann in Phase 1 zur Leistung von etwas tieferen Unterhaltsbeiträgen (inkl. Be- treuungsunterhalt) verpflichtet als gemäss dem angefochtenen Entscheid, wobei er die Verpflichtung zur Bezahlung erheblich tieferen Unterhalts beantragt hatte und demnach diesbezüglich als mehrheitlich unterliegend zu betrachten ist. Für die Phase 2a (22. November 2023 bis 6. Mai 2025) anerkannte der Ehemann eine Un- terhaltspflicht von CHF 2'851.00 – dies entspricht dem vorinstanzlich zugesproche- nen Unterhalt –, was im vorliegenden Urteil entsprechend berücksichtigt wird. Was die Zeit ab dem 7. Mai 2025 (Phasen 2b, 2c und 3) anbelangt, so beantragte der Ehemann, es sei von der Zusprechung von Unterhalt an die Ehefrau abzusehen. Hinsichtlich der Phasen 2b und 2c bleibt es jedoch bei dem vorinstanzlich zugespro- chenen Unterhalt (inkl. Betreuungsunterhalt), während für die Phase 3 tiefere Un- terhaltsbeiträge als gemäss dem angefochtenen Entscheid zugesprochen werden.</w:t>
      </w:r>
    </w:p>
    <w:p>
      <w:r>
        <w:t>65 / 68 Die Ehefrau unterliegt hinsichtlich ihrer weiteren Anträge (namentlich Feststellungs- begehren betreffend Zulässigkeit der Verrechnung hinsichtlich des Anwaltskosten- vorschusses und Eventualantrag betreffend Verbot der Betreibungseinleitung). Was die Verfügung vom 16. April 2024 betreffend vorsorgliche Massnahmen (act. F.4 [161]) anbelangt, so wurden damit die Massnahmegesuche beider Parteien teil- weise gutgeheissen. Zu erwähnen ist auch, dass der Ehemann in günstigen finan- ziellen Verhältnissen lebt, während die Ehefrau über kein nennenswertes Vermögen verfügt. Unter Berücksichtigung sämtlicher Umstände rechtfertigt es sich, den Par- teien die Kosten des (vereinigten) Berufungsverfahrens je zur Hälfte, mithin im Um- fang von je CHF 3'000.00, aufzuerlegen und die Parteikosten wettzuschlagen. Die den Parteien auferlegten Kosten sind mit dem vom Ehemann geleisteten Kosten- vorschuss von CHF 4'000.00 zu verrechnen und die Ehefrau ist zu verpflichten, dem Ehemann CHF 1'000.00 direkt zu ersetzen; der Restbetrag von CHF 2'000.00 ist von der Ehefrau nachzuzahlen (vgl. act. D.3; Art. 111 i.V.m. Art. 404 Abs. 1 i.V.m. Art. 407f ZPO e contrario).</w:t>
      </w:r>
    </w:p>
    <w:p>
      <w:r>
        <w:t>66 / 68 Es wird erkannt: 1. Die Berufung von B._____ (ZR1 23 162) wird abgewiesen. 2. Die Berufung von A._____ (ZR1 23 161) wird teilweise gutgeheissen. 3. Die Dispositivziffern 2, 3 und 7 lit. b des angefochtenen Entscheids des Ein- zelrichters am Regionalgericht Plessur vom 31. August 2023, mitgeteilt am</w:t>
      </w:r>
    </w:p>
    <w:p>
      <w:r>
        <w:rPr>
          <w:b/>
        </w:rPr>
        <w:t>E. 14</w:t>
      </w:r>
    </w:p>
    <w:p>
      <w:r>
        <w:t>August 2025], Steuertarif der Gemeinde O.1._____, Alleinstehendentarif [Jahr 2023] respektive Verheiratetentarif, katholische Kirchensteuer, Rechnung mit</w:t>
      </w:r>
    </w:p>
    <w:p>
      <w:r>
        <w:t>48 / 68 gerundeten Beträgen) in allen Phasen eine im Vergleich zum vorinstanzlichen Ent- scheid leicht abweichende Steuerlast, welche sich je den untenstehenden Unter- haltstabellen entnehmen lässt.</w:t>
      </w:r>
    </w:p>
    <w:p>
      <w:r>
        <w:rPr>
          <w:b/>
        </w:rPr>
        <w:t>E. 16</w:t>
      </w:r>
    </w:p>
    <w:p>
      <w:r>
        <w:t>Die Kosten der Berufungsverfahren in Höhe von CHF 6'000.00 gehen je hälf- tig, mithin im Umfang von je CHF 3'000.00, zu Lasten von A._____ und von B._____. Sie werden mit dem von A._____ geleisteten Kostenvorschuss in Höhe von CHF 4'000.00 verrechnet. B._____ wird verpflichtet, den Betrag von CHF 1'000.00 A._____ direkt zu ersetzen. Der Restbetrag von CHF 2'000.00 wird bei B._____ nachgefordert.</w:t>
      </w:r>
    </w:p>
    <w:p>
      <w:r>
        <w:rPr>
          <w:b/>
        </w:rPr>
        <w:t>E. 17</w:t>
      </w:r>
    </w:p>
    <w:p>
      <w:r>
        <w:t>Es werden keine Parteientschädigungen zugesprochen.</w:t>
      </w:r>
    </w:p>
    <w:p>
      <w:r>
        <w:rPr>
          <w:b/>
        </w:rPr>
        <w:t>E. 18</w:t>
      </w:r>
    </w:p>
    <w:p>
      <w:r>
        <w:t>[Rechtsmittelbelehrung]</w:t>
      </w:r>
    </w:p>
    <w:p>
      <w:r>
        <w:rPr>
          <w:b/>
        </w:rPr>
        <w:t>E. 19</w:t>
      </w:r>
    </w:p>
    <w:p>
      <w:r>
        <w:t>[Mitteilung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